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5E879710" w:rsidR="005B2EA0" w:rsidRDefault="00CB2C7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61312" behindDoc="1" locked="0" layoutInCell="1" allowOverlap="1" wp14:anchorId="12BB3C13" wp14:editId="7C548E0E">
            <wp:simplePos x="0" y="0"/>
            <wp:positionH relativeFrom="margin">
              <wp:align>right</wp:align>
            </wp:positionH>
            <wp:positionV relativeFrom="page">
              <wp:posOffset>1035050</wp:posOffset>
            </wp:positionV>
            <wp:extent cx="2339340" cy="559435"/>
            <wp:effectExtent l="0" t="0" r="3810" b="0"/>
            <wp:wrapTight wrapText="bothSides">
              <wp:wrapPolygon edited="0">
                <wp:start x="879" y="0"/>
                <wp:lineTo x="0" y="8826"/>
                <wp:lineTo x="0" y="13240"/>
                <wp:lineTo x="9322" y="20595"/>
                <wp:lineTo x="21459" y="20595"/>
                <wp:lineTo x="21459" y="736"/>
                <wp:lineTo x="21107" y="0"/>
                <wp:lineTo x="879"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6CADB1B6">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ED49C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9264"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6814C8"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59B73CAF" w14:textId="447704C0" w:rsidR="005B2EA0" w:rsidRPr="006C459E" w:rsidRDefault="00AC6F1F" w:rsidP="00DE058C">
      <w:pPr>
        <w:pStyle w:val="BodyText"/>
        <w:spacing w:line="849" w:lineRule="exact"/>
        <w:ind w:right="117"/>
        <w:jc w:val="center"/>
        <w:rPr>
          <w:rFonts w:asciiTheme="minorHAnsi" w:hAnsiTheme="minorHAnsi" w:cstheme="minorHAnsi"/>
          <w:color w:val="FFFFFF" w:themeColor="background1"/>
        </w:rPr>
      </w:pPr>
      <w:r w:rsidRPr="006C459E">
        <w:rPr>
          <w:rFonts w:asciiTheme="minorHAnsi" w:hAnsiTheme="minorHAnsi" w:cstheme="minorHAnsi"/>
          <w:color w:val="FFFFFF" w:themeColor="background1"/>
        </w:rPr>
        <w:t xml:space="preserve">EQUALITY INFORMATION AND OBJECTIVES </w:t>
      </w:r>
    </w:p>
    <w:p w14:paraId="659FE182" w14:textId="77777777" w:rsidR="005B2EA0" w:rsidRDefault="005B2EA0"/>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23C3B115" w14:textId="77777777" w:rsidR="005B2EA0" w:rsidRDefault="005B2EA0"/>
    <w:p w14:paraId="256D3372" w14:textId="77777777" w:rsidR="005B2EA0" w:rsidRDefault="005B2EA0"/>
    <w:p w14:paraId="2B3EACB1" w14:textId="77777777" w:rsidR="00F52E6C" w:rsidRDefault="00F52E6C" w:rsidP="00F52E6C">
      <w:pPr>
        <w:spacing w:before="100" w:beforeAutospacing="1" w:after="100" w:afterAutospacing="1"/>
        <w:rPr>
          <w:rFonts w:asciiTheme="minorHAnsi" w:eastAsia="Times New Roman" w:hAnsiTheme="minorHAnsi" w:cstheme="minorHAnsi"/>
          <w:b/>
          <w:bCs/>
          <w:color w:val="7030A0"/>
          <w:lang w:eastAsia="en-GB"/>
        </w:rPr>
      </w:pPr>
    </w:p>
    <w:p w14:paraId="528F709B"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1DF86F00"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1669CFD0"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5EC7147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9A3C2C">
        <w:tc>
          <w:tcPr>
            <w:tcW w:w="3256" w:type="dxa"/>
          </w:tcPr>
          <w:p w14:paraId="459E0E9D"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F52E6C" w:rsidRPr="00004409" w14:paraId="7A8AD8CC" w14:textId="77777777" w:rsidTr="009A3C2C">
        <w:tc>
          <w:tcPr>
            <w:tcW w:w="3256" w:type="dxa"/>
          </w:tcPr>
          <w:p w14:paraId="1ED5DB34"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0FEB56C" w:rsidR="00F52E6C" w:rsidRPr="00004409" w:rsidRDefault="00DA6D8F"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April 2022</w:t>
            </w:r>
          </w:p>
        </w:tc>
      </w:tr>
      <w:tr w:rsidR="00F52E6C" w:rsidRPr="00004409" w14:paraId="536E1330" w14:textId="77777777" w:rsidTr="009A3C2C">
        <w:tc>
          <w:tcPr>
            <w:tcW w:w="3256" w:type="dxa"/>
          </w:tcPr>
          <w:p w14:paraId="3BAC16E6"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2BED8EEA" w:rsidR="00F52E6C" w:rsidRPr="00004409" w:rsidRDefault="00DA6D8F"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April 2026</w:t>
            </w:r>
          </w:p>
        </w:tc>
      </w:tr>
      <w:tr w:rsidR="00F52E6C" w:rsidRPr="00004409" w14:paraId="4F5100B8" w14:textId="77777777" w:rsidTr="009A3C2C">
        <w:tc>
          <w:tcPr>
            <w:tcW w:w="3256" w:type="dxa"/>
          </w:tcPr>
          <w:p w14:paraId="40E2FB1E"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4C16DFF" w:rsidR="00F52E6C" w:rsidRPr="00004409" w:rsidRDefault="00DA6D8F"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4 Years</w:t>
            </w:r>
          </w:p>
        </w:tc>
      </w:tr>
      <w:tr w:rsidR="00F52E6C" w:rsidRPr="00004409" w14:paraId="2BC73BC6" w14:textId="77777777" w:rsidTr="009A3C2C">
        <w:tc>
          <w:tcPr>
            <w:tcW w:w="3256" w:type="dxa"/>
          </w:tcPr>
          <w:p w14:paraId="719566E9"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p>
        </w:tc>
        <w:tc>
          <w:tcPr>
            <w:tcW w:w="5754" w:type="dxa"/>
          </w:tcPr>
          <w:p w14:paraId="0B99F135"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Statutory</w:t>
            </w:r>
          </w:p>
        </w:tc>
      </w:tr>
      <w:tr w:rsidR="00F52E6C" w:rsidRPr="00004409" w14:paraId="4AFE476C" w14:textId="77777777" w:rsidTr="009A3C2C">
        <w:tc>
          <w:tcPr>
            <w:tcW w:w="3256" w:type="dxa"/>
          </w:tcPr>
          <w:p w14:paraId="154CD347"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p>
        </w:tc>
        <w:tc>
          <w:tcPr>
            <w:tcW w:w="5754" w:type="dxa"/>
          </w:tcPr>
          <w:p w14:paraId="3F52150C"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F52E6C" w:rsidRPr="00004409" w14:paraId="11B26835" w14:textId="77777777" w:rsidTr="009A3C2C">
        <w:tc>
          <w:tcPr>
            <w:tcW w:w="3256" w:type="dxa"/>
          </w:tcPr>
          <w:p w14:paraId="1806E0D0"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p>
        </w:tc>
        <w:tc>
          <w:tcPr>
            <w:tcW w:w="5754" w:type="dxa"/>
          </w:tcPr>
          <w:p w14:paraId="5AEB5896"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F4E4B5A" w14:textId="79ADBD78" w:rsidR="00F52E6C" w:rsidRDefault="00F52E6C" w:rsidP="005B2EA0">
      <w:pPr>
        <w:ind w:left="-567" w:right="-22"/>
      </w:pPr>
    </w:p>
    <w:p w14:paraId="194A9583" w14:textId="5D56923D" w:rsidR="00F52E6C" w:rsidRDefault="00F52E6C" w:rsidP="005B2EA0">
      <w:pPr>
        <w:ind w:left="-567" w:right="-22"/>
      </w:pPr>
    </w:p>
    <w:p w14:paraId="5D350B38" w14:textId="56FC541C" w:rsidR="00F52E6C" w:rsidRDefault="00F52E6C" w:rsidP="005B2EA0">
      <w:pPr>
        <w:ind w:left="-567" w:right="-22"/>
      </w:pPr>
    </w:p>
    <w:p w14:paraId="29339E2D" w14:textId="3C47DC52" w:rsidR="00F52E6C" w:rsidRDefault="00F52E6C" w:rsidP="005B2EA0">
      <w:pPr>
        <w:ind w:left="-567" w:right="-22"/>
      </w:pPr>
    </w:p>
    <w:p w14:paraId="2BDC0391" w14:textId="328199FC" w:rsidR="00F52E6C" w:rsidRDefault="00F52E6C" w:rsidP="005B2EA0">
      <w:pPr>
        <w:ind w:left="-567" w:right="-22"/>
      </w:pPr>
    </w:p>
    <w:p w14:paraId="30FD16E3" w14:textId="7863E119" w:rsidR="00F52E6C" w:rsidRDefault="00F52E6C" w:rsidP="005B2EA0">
      <w:pPr>
        <w:ind w:left="-567" w:right="-22"/>
      </w:pPr>
    </w:p>
    <w:sdt>
      <w:sdtPr>
        <w:rPr>
          <w:rFonts w:ascii="Arial" w:eastAsiaTheme="minorHAnsi" w:hAnsi="Arial" w:cstheme="minorBidi"/>
          <w:color w:val="auto"/>
          <w:sz w:val="22"/>
          <w:szCs w:val="22"/>
          <w:lang w:val="en-GB"/>
        </w:rPr>
        <w:id w:val="1441252757"/>
        <w:docPartObj>
          <w:docPartGallery w:val="Table of Contents"/>
          <w:docPartUnique/>
        </w:docPartObj>
      </w:sdtPr>
      <w:sdtEndPr>
        <w:rPr>
          <w:b/>
          <w:bCs/>
          <w:noProof/>
        </w:rPr>
      </w:sdtEndPr>
      <w:sdtContent>
        <w:p w14:paraId="25408D27" w14:textId="718107F8" w:rsidR="00DE058C" w:rsidRPr="00AC6F1F" w:rsidRDefault="007677B2" w:rsidP="00AC6F1F">
          <w:pPr>
            <w:pStyle w:val="TOCHeading"/>
            <w:tabs>
              <w:tab w:val="left" w:pos="6513"/>
            </w:tabs>
            <w:spacing w:before="0"/>
            <w:rPr>
              <w:rFonts w:asciiTheme="minorHAnsi" w:hAnsiTheme="minorHAnsi" w:cstheme="minorHAnsi"/>
              <w:b/>
              <w:bCs/>
              <w:color w:val="7030A0"/>
              <w:sz w:val="24"/>
              <w:szCs w:val="24"/>
            </w:rPr>
          </w:pPr>
          <w:r w:rsidRPr="00AC6F1F">
            <w:rPr>
              <w:rFonts w:asciiTheme="minorHAnsi" w:hAnsiTheme="minorHAnsi" w:cstheme="minorHAnsi"/>
              <w:b/>
              <w:bCs/>
              <w:color w:val="7030A0"/>
              <w:sz w:val="24"/>
              <w:szCs w:val="24"/>
            </w:rPr>
            <w:t>CONTENTS</w:t>
          </w:r>
          <w:r w:rsidR="00AC6F1F" w:rsidRPr="00AC6F1F">
            <w:rPr>
              <w:rFonts w:asciiTheme="minorHAnsi" w:hAnsiTheme="minorHAnsi" w:cstheme="minorHAnsi"/>
              <w:b/>
              <w:bCs/>
              <w:color w:val="7030A0"/>
              <w:sz w:val="24"/>
              <w:szCs w:val="24"/>
            </w:rPr>
            <w:tab/>
          </w:r>
          <w:r w:rsidR="00AC6F1F" w:rsidRPr="00AC6F1F">
            <w:rPr>
              <w:rFonts w:asciiTheme="minorHAnsi" w:hAnsiTheme="minorHAnsi" w:cstheme="minorHAnsi"/>
              <w:b/>
              <w:bCs/>
              <w:color w:val="7030A0"/>
              <w:sz w:val="24"/>
              <w:szCs w:val="24"/>
            </w:rPr>
            <w:tab/>
          </w:r>
          <w:r w:rsidR="00AC6F1F" w:rsidRPr="00AC6F1F">
            <w:rPr>
              <w:rFonts w:asciiTheme="minorHAnsi" w:hAnsiTheme="minorHAnsi" w:cstheme="minorHAnsi"/>
              <w:b/>
              <w:bCs/>
              <w:color w:val="7030A0"/>
              <w:sz w:val="24"/>
              <w:szCs w:val="24"/>
            </w:rPr>
            <w:tab/>
          </w:r>
          <w:r w:rsidR="00AC6F1F" w:rsidRPr="00AC6F1F">
            <w:rPr>
              <w:rFonts w:asciiTheme="minorHAnsi" w:hAnsiTheme="minorHAnsi" w:cstheme="minorHAnsi"/>
              <w:b/>
              <w:bCs/>
              <w:color w:val="7030A0"/>
              <w:sz w:val="24"/>
              <w:szCs w:val="24"/>
            </w:rPr>
            <w:tab/>
          </w:r>
          <w:r w:rsidR="00AC6F1F">
            <w:rPr>
              <w:rFonts w:asciiTheme="minorHAnsi" w:hAnsiTheme="minorHAnsi" w:cstheme="minorHAnsi"/>
              <w:b/>
              <w:bCs/>
              <w:color w:val="7030A0"/>
              <w:sz w:val="24"/>
              <w:szCs w:val="24"/>
            </w:rPr>
            <w:t xml:space="preserve">     </w:t>
          </w:r>
          <w:r w:rsidR="00AC6F1F" w:rsidRPr="00AC6F1F">
            <w:rPr>
              <w:rFonts w:asciiTheme="minorHAnsi" w:hAnsiTheme="minorHAnsi" w:cstheme="minorHAnsi"/>
              <w:b/>
              <w:bCs/>
              <w:color w:val="7030A0"/>
              <w:sz w:val="24"/>
              <w:szCs w:val="24"/>
            </w:rPr>
            <w:t>PAGE</w:t>
          </w:r>
        </w:p>
        <w:p w14:paraId="7FC6EDE0" w14:textId="0050CE2D" w:rsidR="00AC6F1F" w:rsidRDefault="00AC6F1F" w:rsidP="00AC6F1F">
          <w:pPr>
            <w:spacing w:after="0"/>
            <w:rPr>
              <w:rFonts w:asciiTheme="minorHAnsi" w:hAnsiTheme="minorHAnsi" w:cstheme="minorHAnsi"/>
              <w:lang w:val="en-US"/>
            </w:rPr>
          </w:pPr>
          <w:r w:rsidRPr="00AC6F1F">
            <w:rPr>
              <w:rFonts w:asciiTheme="minorHAnsi" w:hAnsiTheme="minorHAnsi" w:cstheme="minorHAnsi"/>
              <w:lang w:val="en-US"/>
            </w:rPr>
            <w:t xml:space="preserve">1. </w:t>
          </w:r>
          <w:r w:rsidR="00B02B0E">
            <w:rPr>
              <w:rFonts w:asciiTheme="minorHAnsi" w:hAnsiTheme="minorHAnsi" w:cstheme="minorHAnsi"/>
              <w:lang w:val="en-US"/>
            </w:rPr>
            <w:t>Introduction</w:t>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AC6F1F">
            <w:rPr>
              <w:rFonts w:asciiTheme="minorHAnsi" w:hAnsiTheme="minorHAnsi" w:cstheme="minorHAnsi"/>
              <w:lang w:val="en-US"/>
            </w:rPr>
            <w:t>4</w:t>
          </w:r>
        </w:p>
        <w:p w14:paraId="6961F979" w14:textId="51753542" w:rsidR="00AC6F1F" w:rsidRDefault="00AC6F1F" w:rsidP="00AC6F1F">
          <w:pPr>
            <w:spacing w:after="0"/>
            <w:rPr>
              <w:rFonts w:asciiTheme="minorHAnsi" w:hAnsiTheme="minorHAnsi" w:cstheme="minorHAnsi"/>
              <w:lang w:val="en-US"/>
            </w:rPr>
          </w:pPr>
          <w:r>
            <w:rPr>
              <w:rFonts w:asciiTheme="minorHAnsi" w:hAnsiTheme="minorHAnsi" w:cstheme="minorHAnsi"/>
              <w:lang w:val="en-US"/>
            </w:rPr>
            <w:t>2. Legislation and Guidance</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4</w:t>
          </w:r>
        </w:p>
        <w:p w14:paraId="050DAFCF" w14:textId="7C1DE046"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3. </w:t>
          </w:r>
          <w:r w:rsidR="00B02B0E">
            <w:rPr>
              <w:rFonts w:asciiTheme="minorHAnsi" w:hAnsiTheme="minorHAnsi" w:cstheme="minorHAnsi"/>
              <w:lang w:val="en-US"/>
            </w:rPr>
            <w:t>Delivering on the Duty</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 xml:space="preserve">                </w:t>
          </w:r>
          <w:r>
            <w:rPr>
              <w:rFonts w:asciiTheme="minorHAnsi" w:hAnsiTheme="minorHAnsi" w:cstheme="minorHAnsi"/>
              <w:lang w:val="en-US"/>
            </w:rPr>
            <w:tab/>
          </w:r>
          <w:r w:rsidR="00B02B0E">
            <w:rPr>
              <w:rFonts w:asciiTheme="minorHAnsi" w:hAnsiTheme="minorHAnsi" w:cstheme="minorHAnsi"/>
              <w:lang w:val="en-US"/>
            </w:rPr>
            <w:tab/>
            <w:t>5</w:t>
          </w:r>
        </w:p>
        <w:p w14:paraId="4501150E" w14:textId="77777777"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4. Eliminating Discrimination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5</w:t>
          </w:r>
        </w:p>
        <w:p w14:paraId="0A4B44FF" w14:textId="64BC1B29" w:rsidR="00AC6F1F" w:rsidRDefault="00AC6F1F" w:rsidP="00AC6F1F">
          <w:pPr>
            <w:spacing w:after="0"/>
            <w:rPr>
              <w:rFonts w:asciiTheme="minorHAnsi" w:hAnsiTheme="minorHAnsi" w:cstheme="minorHAnsi"/>
              <w:lang w:val="en-US"/>
            </w:rPr>
          </w:pPr>
          <w:r>
            <w:rPr>
              <w:rFonts w:asciiTheme="minorHAnsi" w:hAnsiTheme="minorHAnsi" w:cstheme="minorHAnsi"/>
              <w:lang w:val="en-US"/>
            </w:rPr>
            <w:t>5. Advancing Equality of Opportunity</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7A7711">
            <w:rPr>
              <w:rFonts w:asciiTheme="minorHAnsi" w:hAnsiTheme="minorHAnsi" w:cstheme="minorHAnsi"/>
              <w:lang w:val="en-US"/>
            </w:rPr>
            <w:t>6</w:t>
          </w:r>
        </w:p>
        <w:p w14:paraId="202B080E" w14:textId="5322D4E5"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6. Fostering Good Relationships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6</w:t>
          </w:r>
        </w:p>
        <w:p w14:paraId="5CDFE930" w14:textId="2E2EF96F"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7. Equality Considerations in Decision-making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145C27">
            <w:rPr>
              <w:rFonts w:asciiTheme="minorHAnsi" w:hAnsiTheme="minorHAnsi" w:cstheme="minorHAnsi"/>
              <w:lang w:val="en-US"/>
            </w:rPr>
            <w:t>7</w:t>
          </w:r>
        </w:p>
        <w:p w14:paraId="05E7D925" w14:textId="0F8EDEDC" w:rsidR="00AC6F1F" w:rsidRDefault="00AC6F1F" w:rsidP="00AC6F1F">
          <w:pPr>
            <w:spacing w:after="0"/>
            <w:rPr>
              <w:rFonts w:asciiTheme="minorHAnsi" w:hAnsiTheme="minorHAnsi" w:cstheme="minorHAnsi"/>
              <w:lang w:val="en-US"/>
            </w:rPr>
          </w:pPr>
          <w:r>
            <w:rPr>
              <w:rFonts w:asciiTheme="minorHAnsi" w:hAnsiTheme="minorHAnsi" w:cstheme="minorHAnsi"/>
              <w:lang w:val="en-US"/>
            </w:rPr>
            <w:t>8. Equality Objectives</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B02B0E">
            <w:rPr>
              <w:rFonts w:asciiTheme="minorHAnsi" w:hAnsiTheme="minorHAnsi" w:cstheme="minorHAnsi"/>
              <w:lang w:val="en-US"/>
            </w:rPr>
            <w:t>7</w:t>
          </w:r>
        </w:p>
        <w:p w14:paraId="757AE949" w14:textId="66C4D25C" w:rsidR="007677B2" w:rsidRP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9. Monitoring Arrangements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7</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p>
      </w:sdtContent>
    </w:sdt>
    <w:p w14:paraId="2ABF65BC" w14:textId="1B0935D3" w:rsidR="00F52E6C" w:rsidRDefault="00F52E6C" w:rsidP="005B2EA0">
      <w:pPr>
        <w:ind w:left="-567" w:right="-22"/>
      </w:pPr>
    </w:p>
    <w:p w14:paraId="4B62AF00" w14:textId="23E07A8E" w:rsidR="00AC6F1F" w:rsidRDefault="00AC6F1F" w:rsidP="005B2EA0">
      <w:pPr>
        <w:ind w:left="-567" w:right="-22"/>
      </w:pPr>
    </w:p>
    <w:p w14:paraId="75CA4E1C" w14:textId="6D236EAC" w:rsidR="00AC6F1F" w:rsidRDefault="00AC6F1F" w:rsidP="005B2EA0">
      <w:pPr>
        <w:ind w:left="-567" w:right="-22"/>
      </w:pPr>
    </w:p>
    <w:p w14:paraId="0359A8E9" w14:textId="21B19FD4" w:rsidR="00AC6F1F" w:rsidRDefault="00AC6F1F" w:rsidP="005B2EA0">
      <w:pPr>
        <w:ind w:left="-567" w:right="-22"/>
      </w:pPr>
    </w:p>
    <w:p w14:paraId="364D4FCC" w14:textId="4EFB1F66" w:rsidR="00AC6F1F" w:rsidRDefault="00AC6F1F" w:rsidP="005B2EA0">
      <w:pPr>
        <w:ind w:left="-567" w:right="-22"/>
      </w:pPr>
    </w:p>
    <w:p w14:paraId="12F0612D" w14:textId="2ACCBC03" w:rsidR="00AC6F1F" w:rsidRDefault="00AC6F1F" w:rsidP="005B2EA0">
      <w:pPr>
        <w:ind w:left="-567" w:right="-22"/>
      </w:pPr>
    </w:p>
    <w:p w14:paraId="0B558F91" w14:textId="6C71644C" w:rsidR="00AC6F1F" w:rsidRDefault="00AC6F1F" w:rsidP="005B2EA0">
      <w:pPr>
        <w:ind w:left="-567" w:right="-22"/>
      </w:pPr>
    </w:p>
    <w:p w14:paraId="5521A168" w14:textId="0639FEE8" w:rsidR="00AC6F1F" w:rsidRDefault="00AC6F1F" w:rsidP="005B2EA0">
      <w:pPr>
        <w:ind w:left="-567" w:right="-22"/>
      </w:pPr>
    </w:p>
    <w:p w14:paraId="79F4C1E0" w14:textId="3DBEA609" w:rsidR="00AC6F1F" w:rsidRDefault="00AC6F1F" w:rsidP="005B2EA0">
      <w:pPr>
        <w:ind w:left="-567" w:right="-22"/>
      </w:pPr>
    </w:p>
    <w:p w14:paraId="55F48441" w14:textId="20829B6A" w:rsidR="00AC6F1F" w:rsidRDefault="00AC6F1F" w:rsidP="005B2EA0">
      <w:pPr>
        <w:ind w:left="-567" w:right="-22"/>
      </w:pPr>
    </w:p>
    <w:p w14:paraId="4D90F744" w14:textId="4D6AC9AA" w:rsidR="00AC6F1F" w:rsidRDefault="00AC6F1F" w:rsidP="005B2EA0">
      <w:pPr>
        <w:ind w:left="-567" w:right="-22"/>
      </w:pPr>
    </w:p>
    <w:p w14:paraId="14C7500F" w14:textId="3D5705FF" w:rsidR="00AC6F1F" w:rsidRDefault="00AC6F1F" w:rsidP="005B2EA0">
      <w:pPr>
        <w:ind w:left="-567" w:right="-22"/>
      </w:pPr>
    </w:p>
    <w:p w14:paraId="4E8DEA77" w14:textId="3568C779" w:rsidR="00AC6F1F" w:rsidRDefault="00AC6F1F" w:rsidP="005B2EA0">
      <w:pPr>
        <w:ind w:left="-567" w:right="-22"/>
      </w:pPr>
    </w:p>
    <w:p w14:paraId="0FB94A8C" w14:textId="526D8B50" w:rsidR="00AC6F1F" w:rsidRDefault="00AC6F1F" w:rsidP="005B2EA0">
      <w:pPr>
        <w:ind w:left="-567" w:right="-22"/>
      </w:pPr>
    </w:p>
    <w:p w14:paraId="4F866D94" w14:textId="7326A7B8" w:rsidR="00AC6F1F" w:rsidRDefault="00AC6F1F" w:rsidP="005B2EA0">
      <w:pPr>
        <w:ind w:left="-567" w:right="-22"/>
      </w:pPr>
    </w:p>
    <w:p w14:paraId="2CFD3FB2" w14:textId="0A816144" w:rsidR="00AC6F1F" w:rsidRDefault="00AC6F1F" w:rsidP="005B2EA0">
      <w:pPr>
        <w:ind w:left="-567" w:right="-22"/>
      </w:pPr>
    </w:p>
    <w:p w14:paraId="207D19C3" w14:textId="7A52202F" w:rsidR="00AC6F1F" w:rsidRDefault="00AC6F1F" w:rsidP="005B2EA0">
      <w:pPr>
        <w:ind w:left="-567" w:right="-22"/>
      </w:pPr>
    </w:p>
    <w:p w14:paraId="3BA99CD1" w14:textId="74F1CD92" w:rsidR="00AC6F1F" w:rsidRDefault="00AC6F1F" w:rsidP="005B2EA0">
      <w:pPr>
        <w:ind w:left="-567" w:right="-22"/>
      </w:pPr>
    </w:p>
    <w:p w14:paraId="7B685D76" w14:textId="6DD668C8" w:rsidR="00AC6F1F" w:rsidRDefault="00AC6F1F" w:rsidP="005B2EA0">
      <w:pPr>
        <w:ind w:left="-567" w:right="-22"/>
      </w:pPr>
    </w:p>
    <w:p w14:paraId="557EB6AB" w14:textId="79329B41" w:rsidR="00AC6F1F" w:rsidRDefault="00AC6F1F" w:rsidP="005B2EA0">
      <w:pPr>
        <w:ind w:left="-567" w:right="-22"/>
      </w:pPr>
    </w:p>
    <w:p w14:paraId="257B045A" w14:textId="7B62AE5C" w:rsidR="00AC6F1F" w:rsidRDefault="00AC6F1F" w:rsidP="005B2EA0">
      <w:pPr>
        <w:ind w:left="-567" w:right="-22"/>
      </w:pPr>
    </w:p>
    <w:p w14:paraId="13C7EC12" w14:textId="77B830B3" w:rsidR="00AC6F1F" w:rsidRDefault="00AC6F1F" w:rsidP="005B2EA0">
      <w:pPr>
        <w:ind w:left="-567" w:right="-22"/>
      </w:pPr>
    </w:p>
    <w:p w14:paraId="3A7717AD" w14:textId="69764B8B"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1. </w:t>
      </w:r>
      <w:r w:rsidR="00D54D06">
        <w:rPr>
          <w:rFonts w:asciiTheme="minorHAnsi" w:eastAsia="MS Gothic" w:hAnsiTheme="minorHAnsi" w:cstheme="minorHAnsi"/>
          <w:b/>
          <w:bCs/>
          <w:color w:val="7030A0"/>
          <w:lang w:val="en-US"/>
        </w:rPr>
        <w:t>INTRODUCTION</w:t>
      </w:r>
      <w:r w:rsidRPr="00AC6F1F">
        <w:rPr>
          <w:rFonts w:asciiTheme="minorHAnsi" w:eastAsia="MS Gothic" w:hAnsiTheme="minorHAnsi" w:cstheme="minorHAnsi"/>
          <w:b/>
          <w:bCs/>
          <w:color w:val="7030A0"/>
          <w:lang w:val="en-US"/>
        </w:rPr>
        <w:t xml:space="preserve"> </w:t>
      </w:r>
    </w:p>
    <w:p w14:paraId="552D7049" w14:textId="6AABD45E" w:rsidR="00D54D06" w:rsidRDefault="00D54D06" w:rsidP="00123D77">
      <w:pPr>
        <w:spacing w:before="120" w:after="120" w:line="240" w:lineRule="auto"/>
        <w:jc w:val="both"/>
        <w:rPr>
          <w:rFonts w:asciiTheme="minorHAnsi" w:eastAsia="MS Mincho" w:hAnsiTheme="minorHAnsi" w:cstheme="minorHAnsi"/>
          <w:lang w:val="en-US"/>
        </w:rPr>
      </w:pPr>
      <w:r w:rsidRPr="00D54D06">
        <w:rPr>
          <w:rFonts w:asciiTheme="minorHAnsi" w:eastAsia="MS Mincho" w:hAnsiTheme="minorHAnsi" w:cstheme="minorHAnsi"/>
          <w:lang w:val="en-US"/>
        </w:rPr>
        <w:t>This policy applies to all</w:t>
      </w:r>
      <w:r w:rsidR="00123D77">
        <w:rPr>
          <w:rFonts w:asciiTheme="minorHAnsi" w:eastAsia="MS Mincho" w:hAnsiTheme="minorHAnsi" w:cstheme="minorHAnsi"/>
          <w:lang w:val="en-US"/>
        </w:rPr>
        <w:t xml:space="preserve"> aspects of the</w:t>
      </w:r>
      <w:r w:rsidRPr="00D54D06">
        <w:rPr>
          <w:rFonts w:asciiTheme="minorHAnsi" w:eastAsia="MS Mincho" w:hAnsiTheme="minorHAnsi" w:cstheme="minorHAnsi"/>
          <w:lang w:val="en-US"/>
        </w:rPr>
        <w:t xml:space="preserve"> Education Partnership Trust (</w:t>
      </w:r>
      <w:r>
        <w:rPr>
          <w:rFonts w:asciiTheme="minorHAnsi" w:eastAsia="MS Mincho" w:hAnsiTheme="minorHAnsi" w:cstheme="minorHAnsi"/>
          <w:lang w:val="en-US"/>
        </w:rPr>
        <w:t>“The Trust”</w:t>
      </w:r>
      <w:r w:rsidRPr="00D54D06">
        <w:rPr>
          <w:rFonts w:asciiTheme="minorHAnsi" w:eastAsia="MS Mincho" w:hAnsiTheme="minorHAnsi" w:cstheme="minorHAnsi"/>
          <w:lang w:val="en-US"/>
        </w:rPr>
        <w:t xml:space="preserve">) </w:t>
      </w:r>
      <w:r w:rsidR="00123D77">
        <w:rPr>
          <w:rFonts w:asciiTheme="minorHAnsi" w:eastAsia="MS Mincho" w:hAnsiTheme="minorHAnsi" w:cstheme="minorHAnsi"/>
          <w:lang w:val="en-US"/>
        </w:rPr>
        <w:t xml:space="preserve">and its </w:t>
      </w:r>
      <w:r w:rsidRPr="00D54D06">
        <w:rPr>
          <w:rFonts w:asciiTheme="minorHAnsi" w:eastAsia="MS Mincho" w:hAnsiTheme="minorHAnsi" w:cstheme="minorHAnsi"/>
          <w:lang w:val="en-US"/>
        </w:rPr>
        <w:t>schools.</w:t>
      </w:r>
      <w:r w:rsidR="00123D77">
        <w:rPr>
          <w:rFonts w:asciiTheme="minorHAnsi" w:eastAsia="MS Mincho" w:hAnsiTheme="minorHAnsi" w:cstheme="minorHAnsi"/>
          <w:lang w:val="en-US"/>
        </w:rPr>
        <w:t xml:space="preserve">  The Trust will promote equality of opportunity and eliminate discrimination with particular regard to protected characteristics as outline</w:t>
      </w:r>
      <w:r w:rsidR="00EF6ADC">
        <w:rPr>
          <w:rFonts w:asciiTheme="minorHAnsi" w:eastAsia="MS Mincho" w:hAnsiTheme="minorHAnsi" w:cstheme="minorHAnsi"/>
          <w:lang w:val="en-US"/>
        </w:rPr>
        <w:t>d</w:t>
      </w:r>
      <w:r w:rsidR="00123D77">
        <w:rPr>
          <w:rFonts w:asciiTheme="minorHAnsi" w:eastAsia="MS Mincho" w:hAnsiTheme="minorHAnsi" w:cstheme="minorHAnsi"/>
          <w:lang w:val="en-US"/>
        </w:rPr>
        <w:t xml:space="preserve"> by the Equalities Act 2010.</w:t>
      </w:r>
    </w:p>
    <w:p w14:paraId="17D7D5A9" w14:textId="21CCA375" w:rsidR="00D54D06" w:rsidRDefault="00D54D06"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The Trust is committed to promoting fairness and equality in everything that it does, acknowledging the diversity of the people who make up our communities.</w:t>
      </w:r>
      <w:r w:rsidR="00123D77">
        <w:rPr>
          <w:rFonts w:asciiTheme="minorHAnsi" w:eastAsia="MS Mincho" w:hAnsiTheme="minorHAnsi" w:cstheme="minorHAnsi"/>
          <w:lang w:val="en-US"/>
        </w:rPr>
        <w:t xml:space="preserve">  </w:t>
      </w:r>
      <w:r>
        <w:rPr>
          <w:rFonts w:asciiTheme="minorHAnsi" w:eastAsia="MS Mincho" w:hAnsiTheme="minorHAnsi" w:cstheme="minorHAnsi"/>
          <w:lang w:val="en-US"/>
        </w:rPr>
        <w:t xml:space="preserve">Equality involves a fair environment in which everyone can participate and is given the opportunity to achieve.  Diversity recognises and values differences between individuals and groups to create a positive and inclusive culture for the benefit of our schools. </w:t>
      </w:r>
    </w:p>
    <w:p w14:paraId="46F61A13" w14:textId="4F6DFACB" w:rsidR="00123D77" w:rsidRDefault="00123D77"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The Trust believes that every individual within our schools has the right to be treated fairly and with dignity, understanding, tolerance, and respect and to be in an environment free from abuse, offensive behaviour, prejudice and unfair discrimination.</w:t>
      </w:r>
    </w:p>
    <w:p w14:paraId="4FE61B42" w14:textId="316AE563" w:rsidR="00123D77" w:rsidRDefault="00123D77"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In seeking to eliminate direct or indirect unfair discrimination and to promote equality of opportunity and fair treatment, the Trust and its schools will actively promote policies and procedures aimed at realising the full potential of every individual.  The Trust will endeavor to maximise resources to ensure that opportunities are open to all.</w:t>
      </w:r>
    </w:p>
    <w:p w14:paraId="5AB5B451" w14:textId="3473CFD7"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2. LEGISLATION AND GUIDANCE </w:t>
      </w:r>
    </w:p>
    <w:p w14:paraId="07D36D42" w14:textId="3B7A24F0" w:rsidR="00AC6F1F" w:rsidRPr="00AC6F1F" w:rsidRDefault="00AC6F1F" w:rsidP="00AC6F1F">
      <w:pPr>
        <w:spacing w:before="120" w:after="120" w:line="240" w:lineRule="auto"/>
        <w:rPr>
          <w:rFonts w:asciiTheme="minorHAnsi" w:eastAsia="MS Mincho" w:hAnsiTheme="minorHAnsi" w:cstheme="minorHAnsi"/>
          <w:shd w:val="clear" w:color="auto" w:fill="FFFFFF"/>
          <w:lang w:val="en-US"/>
        </w:rPr>
      </w:pPr>
      <w:r w:rsidRPr="00AC6F1F">
        <w:rPr>
          <w:rFonts w:asciiTheme="minorHAnsi" w:eastAsia="MS Mincho" w:hAnsiTheme="minorHAnsi" w:cstheme="minorHAnsi"/>
          <w:shd w:val="clear" w:color="auto" w:fill="FFFFFF"/>
          <w:lang w:val="en-US"/>
        </w:rPr>
        <w:t xml:space="preserve">This document meets the requirements under the following legislation: </w:t>
      </w:r>
    </w:p>
    <w:p w14:paraId="55132AAF" w14:textId="027BFA45" w:rsidR="00AC6F1F" w:rsidRPr="00D7715B" w:rsidRDefault="006A7299" w:rsidP="00D7715B">
      <w:pPr>
        <w:pStyle w:val="ListParagraph"/>
        <w:numPr>
          <w:ilvl w:val="0"/>
          <w:numId w:val="3"/>
        </w:numPr>
        <w:spacing w:before="120" w:after="120" w:line="240" w:lineRule="auto"/>
        <w:rPr>
          <w:rFonts w:asciiTheme="minorHAnsi" w:eastAsia="MS Mincho" w:hAnsiTheme="minorHAnsi" w:cstheme="minorHAnsi"/>
          <w:shd w:val="clear" w:color="auto" w:fill="FFFFFF"/>
          <w:lang w:val="en-US"/>
        </w:rPr>
      </w:pPr>
      <w:hyperlink r:id="rId17" w:history="1">
        <w:r w:rsidR="00AC6F1F" w:rsidRPr="00AC6F1F">
          <w:rPr>
            <w:rFonts w:asciiTheme="minorHAnsi" w:eastAsia="MS Mincho" w:hAnsiTheme="minorHAnsi" w:cstheme="minorHAnsi"/>
            <w:shd w:val="clear" w:color="auto" w:fill="FFFFFF"/>
            <w:lang w:val="en-US"/>
          </w:rPr>
          <w:t>The Equality Act 2010</w:t>
        </w:r>
      </w:hyperlink>
      <w:r w:rsidR="00AC6F1F" w:rsidRPr="00AC6F1F">
        <w:rPr>
          <w:rFonts w:asciiTheme="minorHAnsi" w:eastAsia="MS Mincho" w:hAnsiTheme="minorHAnsi" w:cstheme="minorHAnsi"/>
          <w:shd w:val="clear" w:color="auto" w:fill="FFFFFF"/>
          <w:lang w:val="en-US"/>
        </w:rPr>
        <w:t xml:space="preserve">, which introduced the </w:t>
      </w:r>
      <w:r w:rsidR="00D7715B">
        <w:rPr>
          <w:rFonts w:asciiTheme="minorHAnsi" w:eastAsia="MS Mincho" w:hAnsiTheme="minorHAnsi" w:cstheme="minorHAnsi"/>
          <w:lang w:val="en-US"/>
        </w:rPr>
        <w:t>P</w:t>
      </w:r>
      <w:r w:rsidR="00AC6F1F" w:rsidRPr="00AC6F1F">
        <w:rPr>
          <w:rFonts w:asciiTheme="minorHAnsi" w:eastAsia="MS Mincho" w:hAnsiTheme="minorHAnsi" w:cstheme="minorHAnsi"/>
          <w:lang w:val="en-US"/>
        </w:rPr>
        <w:t xml:space="preserve">ublic </w:t>
      </w:r>
      <w:r w:rsidR="00D7715B">
        <w:rPr>
          <w:rFonts w:asciiTheme="minorHAnsi" w:eastAsia="MS Mincho" w:hAnsiTheme="minorHAnsi" w:cstheme="minorHAnsi"/>
          <w:lang w:val="en-US"/>
        </w:rPr>
        <w:t>S</w:t>
      </w:r>
      <w:r w:rsidR="00AC6F1F" w:rsidRPr="00AC6F1F">
        <w:rPr>
          <w:rFonts w:asciiTheme="minorHAnsi" w:eastAsia="MS Mincho" w:hAnsiTheme="minorHAnsi" w:cstheme="minorHAnsi"/>
          <w:lang w:val="en-US"/>
        </w:rPr>
        <w:t xml:space="preserve">ector </w:t>
      </w:r>
      <w:r w:rsidR="00D7715B">
        <w:rPr>
          <w:rFonts w:asciiTheme="minorHAnsi" w:eastAsia="MS Mincho" w:hAnsiTheme="minorHAnsi" w:cstheme="minorHAnsi"/>
          <w:lang w:val="en-US"/>
        </w:rPr>
        <w:t>E</w:t>
      </w:r>
      <w:r w:rsidR="00AC6F1F" w:rsidRPr="00AC6F1F">
        <w:rPr>
          <w:rFonts w:asciiTheme="minorHAnsi" w:eastAsia="MS Mincho" w:hAnsiTheme="minorHAnsi" w:cstheme="minorHAnsi"/>
          <w:lang w:val="en-US"/>
        </w:rPr>
        <w:t xml:space="preserve">quality </w:t>
      </w:r>
      <w:r w:rsidR="00D7715B">
        <w:rPr>
          <w:rFonts w:asciiTheme="minorHAnsi" w:eastAsia="MS Mincho" w:hAnsiTheme="minorHAnsi" w:cstheme="minorHAnsi"/>
          <w:lang w:val="en-US"/>
        </w:rPr>
        <w:t>D</w:t>
      </w:r>
      <w:r w:rsidR="00AC6F1F" w:rsidRPr="00D7715B">
        <w:rPr>
          <w:rFonts w:asciiTheme="minorHAnsi" w:eastAsia="MS Mincho" w:hAnsiTheme="minorHAnsi" w:cstheme="minorHAnsi"/>
          <w:lang w:val="en-US"/>
        </w:rPr>
        <w:t>uty</w:t>
      </w:r>
      <w:r w:rsidR="00AC6F1F" w:rsidRPr="00D7715B">
        <w:rPr>
          <w:rFonts w:asciiTheme="minorHAnsi" w:eastAsia="MS Mincho" w:hAnsiTheme="minorHAnsi" w:cstheme="minorHAnsi"/>
          <w:shd w:val="clear" w:color="auto" w:fill="FFFFFF"/>
          <w:lang w:val="en-US"/>
        </w:rPr>
        <w:t xml:space="preserve"> </w:t>
      </w:r>
      <w:r w:rsidR="00123D77" w:rsidRPr="00D7715B">
        <w:rPr>
          <w:rFonts w:asciiTheme="minorHAnsi" w:eastAsia="MS Mincho" w:hAnsiTheme="minorHAnsi" w:cstheme="minorHAnsi"/>
          <w:shd w:val="clear" w:color="auto" w:fill="FFFFFF"/>
          <w:lang w:val="en-US"/>
        </w:rPr>
        <w:t xml:space="preserve">(PSED) </w:t>
      </w:r>
      <w:r w:rsidR="00AC6F1F" w:rsidRPr="00D7715B">
        <w:rPr>
          <w:rFonts w:asciiTheme="minorHAnsi" w:eastAsia="MS Mincho" w:hAnsiTheme="minorHAnsi" w:cstheme="minorHAnsi"/>
          <w:shd w:val="clear" w:color="auto" w:fill="FFFFFF"/>
          <w:lang w:val="en-US"/>
        </w:rPr>
        <w:t>and protects people from discrimination</w:t>
      </w:r>
    </w:p>
    <w:p w14:paraId="74CEA048" w14:textId="76A99D53" w:rsidR="00123D77" w:rsidRPr="00123D77" w:rsidRDefault="006A7299" w:rsidP="00123D77">
      <w:pPr>
        <w:pStyle w:val="ListParagraph"/>
        <w:numPr>
          <w:ilvl w:val="0"/>
          <w:numId w:val="3"/>
        </w:numPr>
        <w:spacing w:before="120" w:after="120" w:line="240" w:lineRule="auto"/>
        <w:rPr>
          <w:rFonts w:asciiTheme="minorHAnsi" w:eastAsia="MS Mincho" w:hAnsiTheme="minorHAnsi" w:cstheme="minorHAnsi"/>
          <w:shd w:val="clear" w:color="auto" w:fill="FFFFFF"/>
          <w:lang w:val="en-US"/>
        </w:rPr>
      </w:pPr>
      <w:hyperlink r:id="rId18" w:history="1">
        <w:r w:rsidR="00AC6F1F" w:rsidRPr="00AC6F1F">
          <w:rPr>
            <w:rFonts w:asciiTheme="minorHAnsi" w:eastAsia="MS Mincho" w:hAnsiTheme="minorHAnsi" w:cstheme="minorHAnsi"/>
            <w:shd w:val="clear" w:color="auto" w:fill="FFFFFF"/>
            <w:lang w:val="en-US"/>
          </w:rPr>
          <w:t>The Equality Act 2010 (Specific Duties) Regulations 2011</w:t>
        </w:r>
      </w:hyperlink>
      <w:r w:rsidR="00AC6F1F" w:rsidRPr="00AC6F1F">
        <w:rPr>
          <w:rFonts w:asciiTheme="minorHAnsi" w:eastAsia="MS Mincho" w:hAnsiTheme="minorHAnsi" w:cstheme="minorHAnsi"/>
          <w:shd w:val="clear" w:color="auto" w:fill="FFFFFF"/>
          <w:lang w:val="en-US"/>
        </w:rPr>
        <w:t xml:space="preserve">, which require schools to publish information to demonstrate how they are complying with the </w:t>
      </w:r>
      <w:r w:rsidR="00AC6F1F" w:rsidRPr="00AC6F1F">
        <w:rPr>
          <w:rFonts w:asciiTheme="minorHAnsi" w:eastAsia="MS Mincho" w:hAnsiTheme="minorHAnsi" w:cstheme="minorHAnsi"/>
          <w:lang w:val="en-US"/>
        </w:rPr>
        <w:t>public sector equality duty</w:t>
      </w:r>
      <w:r w:rsidR="00AC6F1F" w:rsidRPr="00AC6F1F">
        <w:rPr>
          <w:rFonts w:asciiTheme="minorHAnsi" w:eastAsia="MS Mincho" w:hAnsiTheme="minorHAnsi" w:cstheme="minorHAnsi"/>
          <w:shd w:val="clear" w:color="auto" w:fill="FFFFFF"/>
          <w:lang w:val="en-US"/>
        </w:rPr>
        <w:t xml:space="preserve"> and to publish equality objectives</w:t>
      </w:r>
    </w:p>
    <w:p w14:paraId="1CA4AFB1" w14:textId="1E4E0A09" w:rsidR="00123D77"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The </w:t>
      </w:r>
      <w:r w:rsidR="007A7711">
        <w:rPr>
          <w:rFonts w:asciiTheme="minorHAnsi" w:eastAsia="MS Mincho" w:hAnsiTheme="minorHAnsi" w:cstheme="minorHAnsi"/>
          <w:lang w:val="en-US"/>
        </w:rPr>
        <w:t>PSED</w:t>
      </w:r>
      <w:r>
        <w:rPr>
          <w:rFonts w:asciiTheme="minorHAnsi" w:eastAsia="MS Mincho" w:hAnsiTheme="minorHAnsi" w:cstheme="minorHAnsi"/>
          <w:lang w:val="en-US"/>
        </w:rPr>
        <w:t xml:space="preserve"> is a duty on public bodies to consider the needs of all individuals in their day to day work</w:t>
      </w:r>
      <w:r w:rsidR="007A7711">
        <w:rPr>
          <w:rFonts w:asciiTheme="minorHAnsi" w:eastAsia="MS Mincho" w:hAnsiTheme="minorHAnsi" w:cstheme="minorHAnsi"/>
          <w:lang w:val="en-US"/>
        </w:rPr>
        <w:t xml:space="preserve"> and</w:t>
      </w:r>
      <w:r>
        <w:rPr>
          <w:rFonts w:asciiTheme="minorHAnsi" w:eastAsia="MS Mincho" w:hAnsiTheme="minorHAnsi" w:cstheme="minorHAnsi"/>
          <w:lang w:val="en-US"/>
        </w:rPr>
        <w:t xml:space="preserve"> covers the following ‘protected characteristics’:</w:t>
      </w:r>
    </w:p>
    <w:p w14:paraId="5EF1760C" w14:textId="3F83B0E2"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Age (not applicable with regard to learners)</w:t>
      </w:r>
    </w:p>
    <w:p w14:paraId="15387CC2" w14:textId="3A25B6B4"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Disability</w:t>
      </w:r>
    </w:p>
    <w:p w14:paraId="4A67D2BF" w14:textId="53DEE0BF"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Gender reassignment</w:t>
      </w:r>
    </w:p>
    <w:p w14:paraId="28105F85" w14:textId="189DA5D3"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Marriage and civil partnership</w:t>
      </w:r>
    </w:p>
    <w:p w14:paraId="72EF45BF" w14:textId="70BE1990"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Pregnancy and maternity</w:t>
      </w:r>
    </w:p>
    <w:p w14:paraId="47E7A3BF" w14:textId="32EB4520"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Race</w:t>
      </w:r>
    </w:p>
    <w:p w14:paraId="38509B85" w14:textId="3E49CF10"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Religion/belief</w:t>
      </w:r>
    </w:p>
    <w:p w14:paraId="309980BD" w14:textId="62EB1BA6"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Sex</w:t>
      </w:r>
    </w:p>
    <w:p w14:paraId="0B38E006" w14:textId="6D56D4C3" w:rsidR="00123D77" w:rsidRP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Sexual orientation</w:t>
      </w:r>
    </w:p>
    <w:p w14:paraId="1AD2981B" w14:textId="7E5E4533" w:rsidR="00123D77" w:rsidRPr="00AC6F1F"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The</w:t>
      </w:r>
      <w:r w:rsidRPr="00AC6F1F">
        <w:rPr>
          <w:rFonts w:asciiTheme="minorHAnsi" w:eastAsia="MS Mincho" w:hAnsiTheme="minorHAnsi" w:cstheme="minorHAnsi"/>
          <w:lang w:val="en-US"/>
        </w:rPr>
        <w:t xml:space="preserve"> </w:t>
      </w:r>
      <w:r>
        <w:rPr>
          <w:rFonts w:asciiTheme="minorHAnsi" w:eastAsia="MS Mincho" w:hAnsiTheme="minorHAnsi" w:cstheme="minorHAnsi"/>
          <w:lang w:val="en-US"/>
        </w:rPr>
        <w:t xml:space="preserve">Trust </w:t>
      </w:r>
      <w:r w:rsidRPr="00AC6F1F">
        <w:rPr>
          <w:rFonts w:asciiTheme="minorHAnsi" w:eastAsia="MS Mincho" w:hAnsiTheme="minorHAnsi" w:cstheme="minorHAnsi"/>
          <w:lang w:val="en-US"/>
        </w:rPr>
        <w:t xml:space="preserve">aims to meet its obligations under the </w:t>
      </w:r>
      <w:r>
        <w:rPr>
          <w:rFonts w:asciiTheme="minorHAnsi" w:eastAsia="MS Mincho" w:hAnsiTheme="minorHAnsi" w:cstheme="minorHAnsi"/>
          <w:lang w:val="en-US"/>
        </w:rPr>
        <w:t>‘General Duty’ of the PSED</w:t>
      </w:r>
      <w:r w:rsidRPr="00AC6F1F">
        <w:rPr>
          <w:rFonts w:asciiTheme="minorHAnsi" w:eastAsia="MS Mincho" w:hAnsiTheme="minorHAnsi" w:cstheme="minorHAnsi"/>
          <w:lang w:val="en-US"/>
        </w:rPr>
        <w:t xml:space="preserve"> by having </w:t>
      </w:r>
      <w:r>
        <w:rPr>
          <w:rFonts w:asciiTheme="minorHAnsi" w:eastAsia="MS Mincho" w:hAnsiTheme="minorHAnsi" w:cstheme="minorHAnsi"/>
          <w:lang w:val="en-US"/>
        </w:rPr>
        <w:t>‘</w:t>
      </w:r>
      <w:r w:rsidRPr="00AC6F1F">
        <w:rPr>
          <w:rFonts w:asciiTheme="minorHAnsi" w:eastAsia="MS Mincho" w:hAnsiTheme="minorHAnsi" w:cstheme="minorHAnsi"/>
          <w:lang w:val="en-US"/>
        </w:rPr>
        <w:t>due regard</w:t>
      </w:r>
      <w:r>
        <w:rPr>
          <w:rFonts w:asciiTheme="minorHAnsi" w:eastAsia="MS Mincho" w:hAnsiTheme="minorHAnsi" w:cstheme="minorHAnsi"/>
          <w:lang w:val="en-US"/>
        </w:rPr>
        <w:t>’</w:t>
      </w:r>
      <w:r w:rsidRPr="00AC6F1F">
        <w:rPr>
          <w:rFonts w:asciiTheme="minorHAnsi" w:eastAsia="MS Mincho" w:hAnsiTheme="minorHAnsi" w:cstheme="minorHAnsi"/>
          <w:lang w:val="en-US"/>
        </w:rPr>
        <w:t xml:space="preserve"> to the need to:</w:t>
      </w:r>
    </w:p>
    <w:p w14:paraId="1C21FA22" w14:textId="77777777" w:rsidR="00123D77" w:rsidRPr="00AC6F1F" w:rsidRDefault="00123D77" w:rsidP="00123D77">
      <w:pPr>
        <w:pStyle w:val="ListParagraph"/>
        <w:numPr>
          <w:ilvl w:val="0"/>
          <w:numId w:val="2"/>
        </w:numPr>
        <w:spacing w:before="120" w:after="12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Eliminate discrimination and other conduct that is prohibited by the Equality Act 2010</w:t>
      </w:r>
    </w:p>
    <w:p w14:paraId="5E85B847" w14:textId="77777777" w:rsidR="00123D77" w:rsidRPr="00AC6F1F" w:rsidRDefault="00123D77" w:rsidP="00123D77">
      <w:pPr>
        <w:pStyle w:val="ListParagraph"/>
        <w:numPr>
          <w:ilvl w:val="0"/>
          <w:numId w:val="2"/>
        </w:numPr>
        <w:spacing w:before="120" w:after="12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Advance equality of opportunity between people who share a protected characteristic and people who do not share it</w:t>
      </w:r>
    </w:p>
    <w:p w14:paraId="114503A4" w14:textId="4C08099B" w:rsidR="00123D77" w:rsidRDefault="00123D77" w:rsidP="00123D77">
      <w:pPr>
        <w:pStyle w:val="ListParagraph"/>
        <w:numPr>
          <w:ilvl w:val="0"/>
          <w:numId w:val="2"/>
        </w:numPr>
        <w:spacing w:before="120" w:after="12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Foster good relations across all characteristics – between people who share a protected characteristic and people who do not share it </w:t>
      </w:r>
    </w:p>
    <w:p w14:paraId="6B65528D" w14:textId="3EC3B8CD" w:rsidR="00123D77"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lastRenderedPageBreak/>
        <w:t>Having ‘due regard’ means that whenever significant decisions are being made or policies developed, thought must be given to the equality implications.</w:t>
      </w:r>
    </w:p>
    <w:p w14:paraId="7595546E" w14:textId="7204BAB0" w:rsidR="00123D77"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The ‘Specific Equality Duty’ assists public bodies in responding to the ‘General Duty’.  There are two specific duties that public bodies are required to carry out:</w:t>
      </w:r>
    </w:p>
    <w:p w14:paraId="2336C546" w14:textId="2E1D10F5" w:rsidR="00123D77" w:rsidRPr="00123D77" w:rsidRDefault="00123D77" w:rsidP="00123D77">
      <w:pPr>
        <w:pStyle w:val="ListParagraph"/>
        <w:numPr>
          <w:ilvl w:val="0"/>
          <w:numId w:val="21"/>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To prepare and publish one or more specific and measurable equality objective.</w:t>
      </w:r>
    </w:p>
    <w:p w14:paraId="273ABAEB" w14:textId="75515AA5" w:rsidR="00123D77" w:rsidRPr="00123D77" w:rsidRDefault="00123D77" w:rsidP="00123D77">
      <w:pPr>
        <w:pStyle w:val="ListParagraph"/>
        <w:numPr>
          <w:ilvl w:val="0"/>
          <w:numId w:val="21"/>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Publish information to demonstrate how the Trust is complying with the PSED.</w:t>
      </w:r>
    </w:p>
    <w:p w14:paraId="779CC1FC" w14:textId="79ED013A"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3. </w:t>
      </w:r>
      <w:r w:rsidR="00123D77">
        <w:rPr>
          <w:rFonts w:asciiTheme="minorHAnsi" w:eastAsia="MS Gothic" w:hAnsiTheme="minorHAnsi" w:cstheme="minorHAnsi"/>
          <w:b/>
          <w:bCs/>
          <w:color w:val="7030A0"/>
          <w:lang w:val="en-US"/>
        </w:rPr>
        <w:t>DELIVERING ON THE DUTY</w:t>
      </w:r>
    </w:p>
    <w:p w14:paraId="2343561A" w14:textId="2B23A948" w:rsidR="00AC6F1F" w:rsidRDefault="00123D77" w:rsidP="00123D77">
      <w:pPr>
        <w:spacing w:before="120" w:after="120" w:line="240" w:lineRule="auto"/>
        <w:jc w:val="both"/>
        <w:rPr>
          <w:rFonts w:asciiTheme="minorHAnsi" w:eastAsia="MS Mincho" w:hAnsiTheme="minorHAnsi" w:cstheme="minorHAnsi"/>
          <w:lang w:val="en-US"/>
        </w:rPr>
      </w:pPr>
      <w:r>
        <w:rPr>
          <w:rFonts w:asciiTheme="minorHAnsi" w:eastAsia="Times New Roman" w:hAnsiTheme="minorHAnsi" w:cstheme="minorHAnsi"/>
        </w:rPr>
        <w:t>Through this policy the Trust will develop, consult on, set and publish ‘Equality Objectives’.  All Trust schools will adopt this policy and all</w:t>
      </w:r>
      <w:r w:rsidR="00AC6F1F" w:rsidRPr="00AC6F1F">
        <w:rPr>
          <w:rFonts w:asciiTheme="minorHAnsi" w:eastAsia="MS Mincho" w:hAnsiTheme="minorHAnsi" w:cstheme="minorHAnsi"/>
          <w:lang w:val="en-US"/>
        </w:rPr>
        <w:t xml:space="preserve"> school staff are expected to have regard to this document and to work to achieve the objectives as set out in section 8. </w:t>
      </w:r>
    </w:p>
    <w:p w14:paraId="11C7DF71" w14:textId="4ADB117B" w:rsidR="00123D77" w:rsidRDefault="00123D77"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The Trust will publish and ‘Equalities Statement’ to demonstrate compliance with the Equality Duty.</w:t>
      </w:r>
    </w:p>
    <w:p w14:paraId="513A7D64" w14:textId="17E163E8"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Schools will report annually to the Trust on the operation and effectiveness of this policy and in particular on the actions taken to ensure achievement of the Equality Objectives.</w:t>
      </w:r>
    </w:p>
    <w:p w14:paraId="3CC28C6E" w14:textId="058F7E6C"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To fulfil the duty to have ‘due regard’ to equality considerations, schools must, whenever significant decisions are being made or policies developed, give thought to equality implications.  This means that:</w:t>
      </w:r>
    </w:p>
    <w:p w14:paraId="6CF1ADBA" w14:textId="5CFF19C0" w:rsidR="00123D77" w:rsidRDefault="00123D77" w:rsidP="00123D77">
      <w:pPr>
        <w:pStyle w:val="ListParagraph"/>
        <w:numPr>
          <w:ilvl w:val="0"/>
          <w:numId w:val="22"/>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Decision makers in our schools must be aware of this duty when making a decision and assess whether it may have particular implications for people with particular protected characteristics</w:t>
      </w:r>
      <w:r w:rsidR="00EF6ADC">
        <w:rPr>
          <w:rFonts w:asciiTheme="minorHAnsi" w:eastAsia="Times New Roman" w:hAnsiTheme="minorHAnsi" w:cstheme="minorHAnsi"/>
        </w:rPr>
        <w:t>.</w:t>
      </w:r>
    </w:p>
    <w:p w14:paraId="2C57C59A" w14:textId="054D22F9" w:rsidR="00123D77" w:rsidRDefault="00123D77" w:rsidP="00123D77">
      <w:pPr>
        <w:pStyle w:val="ListParagraph"/>
        <w:numPr>
          <w:ilvl w:val="0"/>
          <w:numId w:val="22"/>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Schools must consider the equality implications before and at the time that they develop policy and take decisions, and should keep them under continuous review.</w:t>
      </w:r>
    </w:p>
    <w:p w14:paraId="757CDB03" w14:textId="41C14182"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Each Governing Body will ensure that their school complies with the appropriate legislation by ensuring policy and any related procedures are implemented.  They will scrutinise the school’s approach to equalities to ensure both the general and specific duties under the PSED are fully complied with.</w:t>
      </w:r>
    </w:p>
    <w:p w14:paraId="2DFB003A" w14:textId="3F086365"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 Headteacher will implement this policy and any related procedures, ensuring that all staff are aware of their responsibilities.</w:t>
      </w:r>
    </w:p>
    <w:p w14:paraId="3FD9FE3F" w14:textId="2E2404B4"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 Headteacher has responsibility to ensure the school’s commitment to equality is reflected in:</w:t>
      </w:r>
    </w:p>
    <w:p w14:paraId="36D53373" w14:textId="44DE3C33" w:rsidR="00123D77" w:rsidRDefault="00123D77" w:rsidP="00123D77">
      <w:pPr>
        <w:pStyle w:val="ListParagraph"/>
        <w:numPr>
          <w:ilvl w:val="0"/>
          <w:numId w:val="23"/>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 attitudes and behaviour of staff</w:t>
      </w:r>
    </w:p>
    <w:p w14:paraId="1CB853F6" w14:textId="4CD71253" w:rsidR="00123D77" w:rsidRDefault="00123D77" w:rsidP="00123D77">
      <w:pPr>
        <w:pStyle w:val="ListParagraph"/>
        <w:numPr>
          <w:ilvl w:val="0"/>
          <w:numId w:val="23"/>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Arranging appropriate training</w:t>
      </w:r>
    </w:p>
    <w:p w14:paraId="71E6D5A3" w14:textId="1B900FF2" w:rsidR="00123D77" w:rsidRDefault="00123D77" w:rsidP="00123D77">
      <w:pPr>
        <w:pStyle w:val="ListParagraph"/>
        <w:numPr>
          <w:ilvl w:val="0"/>
          <w:numId w:val="23"/>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Their willingness to acknowledge and tackle examples of unacceptable behaviour</w:t>
      </w:r>
    </w:p>
    <w:p w14:paraId="694ADC2A" w14:textId="543C4BD6" w:rsidR="00AC6F1F" w:rsidRPr="00AC6F1F" w:rsidRDefault="00AC6F1F" w:rsidP="00123D77">
      <w:pPr>
        <w:keepNext/>
        <w:keepLines/>
        <w:spacing w:before="480" w:after="120" w:line="240" w:lineRule="auto"/>
        <w:jc w:val="both"/>
        <w:outlineLvl w:val="0"/>
        <w:rPr>
          <w:rFonts w:asciiTheme="minorHAnsi" w:eastAsia="MS Gothic" w:hAnsiTheme="minorHAnsi" w:cstheme="minorHAnsi"/>
          <w:b/>
          <w:bCs/>
          <w:color w:val="7030A0"/>
          <w:lang w:val="en-US"/>
        </w:rPr>
      </w:pPr>
      <w:bookmarkStart w:id="0" w:name="_Toc493589710"/>
      <w:r w:rsidRPr="00AC6F1F">
        <w:rPr>
          <w:rFonts w:asciiTheme="minorHAnsi" w:eastAsia="MS Gothic" w:hAnsiTheme="minorHAnsi" w:cstheme="minorHAnsi"/>
          <w:b/>
          <w:bCs/>
          <w:color w:val="7030A0"/>
          <w:lang w:val="en-US"/>
        </w:rPr>
        <w:t xml:space="preserve">4. </w:t>
      </w:r>
      <w:bookmarkEnd w:id="0"/>
      <w:r w:rsidRPr="00AC6F1F">
        <w:rPr>
          <w:rFonts w:asciiTheme="minorHAnsi" w:eastAsia="MS Gothic" w:hAnsiTheme="minorHAnsi" w:cstheme="minorHAnsi"/>
          <w:b/>
          <w:bCs/>
          <w:color w:val="7030A0"/>
          <w:lang w:val="en-US"/>
        </w:rPr>
        <w:t xml:space="preserve">ELIMINATING DISCRIMINATION </w:t>
      </w:r>
    </w:p>
    <w:p w14:paraId="5F987C84" w14:textId="77777777" w:rsidR="00AC6F1F" w:rsidRP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school is aware of its obligations under the Equality Act 2010 and complies with non-discrimination provisions. </w:t>
      </w:r>
    </w:p>
    <w:p w14:paraId="77EDBC7A" w14:textId="77777777" w:rsidR="00AC6F1F" w:rsidRP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Where relevant, our policies include reference to the importance of avoiding discrimination and other prohibited conduct. </w:t>
      </w:r>
    </w:p>
    <w:p w14:paraId="0C0B1416" w14:textId="1F6AD1C8" w:rsidR="004B73AB"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Staff and governors are reminded of their responsibilities under the Equality Act</w:t>
      </w:r>
      <w:r w:rsidR="00D7715B">
        <w:rPr>
          <w:rFonts w:asciiTheme="minorHAnsi" w:eastAsia="MS Mincho" w:hAnsiTheme="minorHAnsi" w:cstheme="minorHAnsi"/>
          <w:lang w:val="en-US"/>
        </w:rPr>
        <w:t xml:space="preserve"> and </w:t>
      </w:r>
      <w:r w:rsidRPr="004B73AB">
        <w:rPr>
          <w:rFonts w:asciiTheme="minorHAnsi" w:eastAsia="MS Mincho" w:hAnsiTheme="minorHAnsi" w:cstheme="minorHAnsi"/>
          <w:lang w:val="en-US"/>
        </w:rPr>
        <w:t xml:space="preserve">receive </w:t>
      </w:r>
      <w:r w:rsidR="004B73AB" w:rsidRPr="004B73AB">
        <w:rPr>
          <w:rFonts w:asciiTheme="minorHAnsi" w:eastAsia="MS Mincho" w:hAnsiTheme="minorHAnsi" w:cstheme="minorHAnsi"/>
          <w:lang w:val="en-US"/>
        </w:rPr>
        <w:t xml:space="preserve">regular refresher </w:t>
      </w:r>
      <w:r w:rsidRPr="004B73AB">
        <w:rPr>
          <w:rFonts w:asciiTheme="minorHAnsi" w:eastAsia="MS Mincho" w:hAnsiTheme="minorHAnsi" w:cstheme="minorHAnsi"/>
          <w:lang w:val="en-US"/>
        </w:rPr>
        <w:t>training</w:t>
      </w:r>
      <w:r w:rsidR="004B73AB" w:rsidRPr="004B73AB">
        <w:rPr>
          <w:rFonts w:asciiTheme="minorHAnsi" w:eastAsia="MS Mincho" w:hAnsiTheme="minorHAnsi" w:cstheme="minorHAnsi"/>
          <w:lang w:val="en-US"/>
        </w:rPr>
        <w:t>.</w:t>
      </w:r>
    </w:p>
    <w:p w14:paraId="5FFEAFFC" w14:textId="48B23794" w:rsidR="007A7711" w:rsidRDefault="007A7711" w:rsidP="00AC6F1F">
      <w:pPr>
        <w:spacing w:before="120" w:after="0" w:line="240" w:lineRule="auto"/>
        <w:rPr>
          <w:rFonts w:asciiTheme="minorHAnsi" w:eastAsia="MS Mincho" w:hAnsiTheme="minorHAnsi" w:cstheme="minorHAnsi"/>
          <w:lang w:val="en-US"/>
        </w:rPr>
      </w:pPr>
    </w:p>
    <w:p w14:paraId="780B0B38" w14:textId="77777777" w:rsidR="007A7711" w:rsidRPr="00AC6F1F" w:rsidRDefault="007A7711" w:rsidP="00AC6F1F">
      <w:pPr>
        <w:spacing w:before="120" w:after="0" w:line="240" w:lineRule="auto"/>
        <w:rPr>
          <w:rFonts w:asciiTheme="minorHAnsi" w:eastAsia="MS Mincho" w:hAnsiTheme="minorHAnsi" w:cstheme="minorHAnsi"/>
          <w:lang w:val="en-US"/>
        </w:rPr>
      </w:pPr>
    </w:p>
    <w:p w14:paraId="40E07667" w14:textId="2465DB43"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1" w:name="_Toc493589711"/>
      <w:r w:rsidRPr="00AC6F1F">
        <w:rPr>
          <w:rFonts w:asciiTheme="minorHAnsi" w:eastAsia="MS Gothic" w:hAnsiTheme="minorHAnsi" w:cstheme="minorHAnsi"/>
          <w:b/>
          <w:bCs/>
          <w:color w:val="7030A0"/>
          <w:lang w:val="en-US"/>
        </w:rPr>
        <w:t xml:space="preserve">5. </w:t>
      </w:r>
      <w:bookmarkEnd w:id="1"/>
      <w:r w:rsidRPr="00AC6F1F">
        <w:rPr>
          <w:rFonts w:asciiTheme="minorHAnsi" w:eastAsia="MS Gothic" w:hAnsiTheme="minorHAnsi" w:cstheme="minorHAnsi"/>
          <w:b/>
          <w:bCs/>
          <w:color w:val="7030A0"/>
          <w:lang w:val="en-US"/>
        </w:rPr>
        <w:t xml:space="preserve">ADVANCING EQUALITY OF OPPORTUNITY </w:t>
      </w:r>
    </w:p>
    <w:p w14:paraId="22DC20DD" w14:textId="73842233" w:rsidR="00AC6F1F" w:rsidRPr="00AC6F1F" w:rsidRDefault="00AC6F1F" w:rsidP="00BD1D2C">
      <w:pPr>
        <w:spacing w:before="120" w:after="0" w:line="240" w:lineRule="auto"/>
        <w:rPr>
          <w:rFonts w:asciiTheme="minorHAnsi" w:eastAsia="MS Mincho" w:hAnsiTheme="minorHAnsi" w:cstheme="minorHAnsi"/>
          <w:i/>
          <w:color w:val="F15F22"/>
          <w:lang w:val="en-US"/>
        </w:rPr>
      </w:pPr>
      <w:r w:rsidRPr="00AC6F1F">
        <w:rPr>
          <w:rFonts w:asciiTheme="minorHAnsi" w:eastAsia="MS Mincho" w:hAnsiTheme="minorHAnsi" w:cstheme="minorHAnsi"/>
          <w:lang w:val="en-US"/>
        </w:rPr>
        <w:t xml:space="preserve">As set out in the DfE guidance on the Equality Act, the </w:t>
      </w:r>
      <w:r w:rsidR="00DA6D8F">
        <w:rPr>
          <w:rFonts w:asciiTheme="minorHAnsi" w:eastAsia="MS Mincho" w:hAnsiTheme="minorHAnsi" w:cstheme="minorHAnsi"/>
          <w:lang w:val="en-US"/>
        </w:rPr>
        <w:t>Trust</w:t>
      </w:r>
      <w:r w:rsidRPr="00AC6F1F">
        <w:rPr>
          <w:rFonts w:asciiTheme="minorHAnsi" w:eastAsia="MS Mincho" w:hAnsiTheme="minorHAnsi" w:cstheme="minorHAnsi"/>
          <w:lang w:val="en-US"/>
        </w:rPr>
        <w:t xml:space="preserve"> aims to advance equality of opportunity by:</w:t>
      </w:r>
    </w:p>
    <w:p w14:paraId="0C4CB75E" w14:textId="77777777" w:rsidR="00AC6F1F" w:rsidRPr="00AC6F1F" w:rsidRDefault="00AC6F1F" w:rsidP="00AC6F1F">
      <w:pPr>
        <w:pStyle w:val="ListParagraph"/>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Removing or minimising disadvantages suffered by people which are connected to a particular characteristic they have (e.g. pupils with disabilities, or gay pupils who are being subjected to homophobic bullying)</w:t>
      </w:r>
    </w:p>
    <w:p w14:paraId="762358B4"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Taking steps to meet the particular needs of people who have a particular characteristic (e.g. enabling Muslim pupils to pray at prescribed times) </w:t>
      </w:r>
    </w:p>
    <w:p w14:paraId="10BB3FE6" w14:textId="2F20F43E" w:rsidR="00DA6D8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Encouraging people who have a particular characteristic to participate fully in any activities (e.g. encouraging all pupils to be involved in the full range of school societies) </w:t>
      </w:r>
    </w:p>
    <w:p w14:paraId="66466958" w14:textId="77777777" w:rsidR="00AC6F1F" w:rsidRPr="00DA6D8F" w:rsidRDefault="00AC6F1F" w:rsidP="00BD1D2C">
      <w:pPr>
        <w:spacing w:before="120" w:after="120" w:line="240" w:lineRule="auto"/>
        <w:rPr>
          <w:rFonts w:asciiTheme="minorHAnsi" w:eastAsia="MS Mincho" w:hAnsiTheme="minorHAnsi" w:cstheme="minorHAnsi"/>
          <w:lang w:val="en-US"/>
        </w:rPr>
      </w:pPr>
      <w:r w:rsidRPr="00DA6D8F">
        <w:rPr>
          <w:rFonts w:asciiTheme="minorHAnsi" w:eastAsia="MS Mincho" w:hAnsiTheme="minorHAnsi" w:cstheme="minorHAnsi"/>
          <w:lang w:val="en-US"/>
        </w:rPr>
        <w:t>In fulfilling this aspect of the duty, the school will:</w:t>
      </w:r>
    </w:p>
    <w:p w14:paraId="364448CF"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Publish attainment data each academic year showing how pupils with different characteristics are performing</w:t>
      </w:r>
    </w:p>
    <w:p w14:paraId="74A9FFFE"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Analyse the above data to determine strengths and areas for improvement, implement actions in response and publish this information</w:t>
      </w:r>
    </w:p>
    <w:p w14:paraId="38CEA876"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Make evidence available identifying improvements for specific groups (e.g. declines in incidents of homophobic or transphobic bullying) </w:t>
      </w:r>
    </w:p>
    <w:p w14:paraId="478C5E64" w14:textId="3A4B5B98" w:rsidR="00DA6D8F" w:rsidRDefault="00AC6F1F" w:rsidP="00DA6D8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Publish further data about any issues associated with particular protected characteristics, identifying any issues which could affect our own pupils </w:t>
      </w:r>
    </w:p>
    <w:p w14:paraId="13636678" w14:textId="2AD6D6F7"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6. FOSTERING GOOD RELATIONSHIPS </w:t>
      </w:r>
    </w:p>
    <w:p w14:paraId="37DBB4F9" w14:textId="18D293E1" w:rsid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w:t>
      </w:r>
      <w:r w:rsidR="00DA6D8F">
        <w:rPr>
          <w:rFonts w:asciiTheme="minorHAnsi" w:eastAsia="MS Mincho" w:hAnsiTheme="minorHAnsi" w:cstheme="minorHAnsi"/>
          <w:lang w:val="en-US"/>
        </w:rPr>
        <w:t>Trust</w:t>
      </w:r>
      <w:r w:rsidRPr="00AC6F1F">
        <w:rPr>
          <w:rFonts w:asciiTheme="minorHAnsi" w:eastAsia="MS Mincho" w:hAnsiTheme="minorHAnsi" w:cstheme="minorHAnsi"/>
          <w:lang w:val="en-US"/>
        </w:rPr>
        <w:t xml:space="preserve"> aims to foster good relations between those who share a protected characteristic and those who do not share it by:</w:t>
      </w:r>
    </w:p>
    <w:p w14:paraId="0E425488" w14:textId="46477405"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r>
        <w:rPr>
          <w:rFonts w:asciiTheme="minorHAnsi" w:eastAsia="Times New Roman" w:hAnsiTheme="minorHAnsi" w:cstheme="minorHAnsi"/>
        </w:rPr>
        <w:t>.</w:t>
      </w:r>
    </w:p>
    <w:p w14:paraId="21B197FC" w14:textId="51CD2669"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Holding assemblies dealing with relevant issues. Pupils will be encouraged to take a lead in such assemblies and we will also invite external speakers to contribute</w:t>
      </w:r>
      <w:r>
        <w:rPr>
          <w:rFonts w:asciiTheme="minorHAnsi" w:eastAsia="Times New Roman" w:hAnsiTheme="minorHAnsi" w:cstheme="minorHAnsi"/>
        </w:rPr>
        <w:t>.</w:t>
      </w:r>
    </w:p>
    <w:p w14:paraId="35206954" w14:textId="68604F40"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Working with our local community. This includes inviting leaders of local faith groups to speak at assemblies, and organising school trips and activities based around the local community</w:t>
      </w:r>
      <w:r>
        <w:rPr>
          <w:rFonts w:asciiTheme="minorHAnsi" w:eastAsia="Times New Roman" w:hAnsiTheme="minorHAnsi" w:cstheme="minorHAnsi"/>
        </w:rPr>
        <w:t>.</w:t>
      </w:r>
    </w:p>
    <w:p w14:paraId="377579A2" w14:textId="0473C52F"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r>
        <w:rPr>
          <w:rFonts w:asciiTheme="minorHAnsi" w:eastAsia="Times New Roman" w:hAnsiTheme="minorHAnsi" w:cstheme="minorHAnsi"/>
        </w:rPr>
        <w:t>.</w:t>
      </w:r>
    </w:p>
    <w:p w14:paraId="03204E8F" w14:textId="23094B82" w:rsidR="001B2EBD" w:rsidRDefault="00AC6F1F" w:rsidP="001B2EBD">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We have developed links with people and groups who have specialist knowledge about particular characteristics, which helps inform and develop our approach</w:t>
      </w:r>
      <w:r>
        <w:rPr>
          <w:rFonts w:asciiTheme="minorHAnsi" w:eastAsia="Times New Roman" w:hAnsiTheme="minorHAnsi" w:cstheme="minorHAnsi"/>
        </w:rPr>
        <w:t>.</w:t>
      </w:r>
    </w:p>
    <w:p w14:paraId="36A2866E" w14:textId="1215B1CC" w:rsidR="00145C27" w:rsidRDefault="00145C27" w:rsidP="00145C27">
      <w:pPr>
        <w:spacing w:before="120" w:after="120" w:line="240" w:lineRule="auto"/>
        <w:rPr>
          <w:rFonts w:asciiTheme="minorHAnsi" w:eastAsia="Times New Roman" w:hAnsiTheme="minorHAnsi" w:cstheme="minorHAnsi"/>
        </w:rPr>
      </w:pPr>
    </w:p>
    <w:p w14:paraId="6552A1CB" w14:textId="4A74E1B1" w:rsidR="00145C27" w:rsidRDefault="00145C27" w:rsidP="00145C27">
      <w:pPr>
        <w:spacing w:before="120" w:after="120" w:line="240" w:lineRule="auto"/>
        <w:rPr>
          <w:rFonts w:asciiTheme="minorHAnsi" w:eastAsia="Times New Roman" w:hAnsiTheme="minorHAnsi" w:cstheme="minorHAnsi"/>
        </w:rPr>
      </w:pPr>
    </w:p>
    <w:p w14:paraId="01031D12" w14:textId="7B60A8A3" w:rsidR="00145C27" w:rsidRDefault="00145C27" w:rsidP="00145C27">
      <w:pPr>
        <w:spacing w:before="120" w:after="120" w:line="240" w:lineRule="auto"/>
        <w:rPr>
          <w:rFonts w:asciiTheme="minorHAnsi" w:eastAsia="Times New Roman" w:hAnsiTheme="minorHAnsi" w:cstheme="minorHAnsi"/>
        </w:rPr>
      </w:pPr>
    </w:p>
    <w:p w14:paraId="463269E1" w14:textId="77777777" w:rsidR="00145C27" w:rsidRPr="00145C27" w:rsidRDefault="00145C27" w:rsidP="00145C27">
      <w:pPr>
        <w:spacing w:before="120" w:after="120" w:line="240" w:lineRule="auto"/>
        <w:rPr>
          <w:rFonts w:asciiTheme="minorHAnsi" w:eastAsia="Times New Roman" w:hAnsiTheme="minorHAnsi" w:cstheme="minorHAnsi"/>
        </w:rPr>
      </w:pPr>
    </w:p>
    <w:p w14:paraId="22D592CD" w14:textId="448EDFBE"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2" w:name="_Toc493589713"/>
      <w:r w:rsidRPr="00AC6F1F">
        <w:rPr>
          <w:rFonts w:asciiTheme="minorHAnsi" w:eastAsia="MS Gothic" w:hAnsiTheme="minorHAnsi" w:cstheme="minorHAnsi"/>
          <w:b/>
          <w:bCs/>
          <w:color w:val="7030A0"/>
          <w:lang w:val="en-US"/>
        </w:rPr>
        <w:t xml:space="preserve">7. </w:t>
      </w:r>
      <w:r>
        <w:rPr>
          <w:rFonts w:asciiTheme="minorHAnsi" w:eastAsia="MS Gothic" w:hAnsiTheme="minorHAnsi" w:cstheme="minorHAnsi"/>
          <w:b/>
          <w:bCs/>
          <w:color w:val="7030A0"/>
          <w:lang w:val="en-US"/>
        </w:rPr>
        <w:t>EQUALITY CONSIDERATIONS IN DEC</w:t>
      </w:r>
      <w:r w:rsidR="00D707A5">
        <w:rPr>
          <w:rFonts w:asciiTheme="minorHAnsi" w:eastAsia="MS Gothic" w:hAnsiTheme="minorHAnsi" w:cstheme="minorHAnsi"/>
          <w:b/>
          <w:bCs/>
          <w:color w:val="7030A0"/>
          <w:lang w:val="en-US"/>
        </w:rPr>
        <w:t>I</w:t>
      </w:r>
      <w:r>
        <w:rPr>
          <w:rFonts w:asciiTheme="minorHAnsi" w:eastAsia="MS Gothic" w:hAnsiTheme="minorHAnsi" w:cstheme="minorHAnsi"/>
          <w:b/>
          <w:bCs/>
          <w:color w:val="7030A0"/>
          <w:lang w:val="en-US"/>
        </w:rPr>
        <w:t xml:space="preserve">SION-MAKING </w:t>
      </w:r>
      <w:bookmarkEnd w:id="2"/>
    </w:p>
    <w:p w14:paraId="5A394769" w14:textId="1823995A" w:rsidR="001B2EBD"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school ensures it has due regard to equality considerations whenever significant decisions are made. </w:t>
      </w:r>
    </w:p>
    <w:p w14:paraId="79E124A5" w14:textId="559F8719" w:rsidR="00AC6F1F" w:rsidRP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school always considers the impact of significant decisions on particular groups. For example, when a school trip or activity is being planned, the school considers whether the trip: </w:t>
      </w:r>
    </w:p>
    <w:p w14:paraId="4D47BFFB" w14:textId="77777777" w:rsidR="00AC6F1F" w:rsidRPr="00AC6F1F" w:rsidRDefault="00AC6F1F" w:rsidP="00AC6F1F">
      <w:pPr>
        <w:pStyle w:val="ListParagraph"/>
        <w:numPr>
          <w:ilvl w:val="0"/>
          <w:numId w:val="13"/>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Cuts across any religious holidays</w:t>
      </w:r>
    </w:p>
    <w:p w14:paraId="549CEBB4" w14:textId="77777777" w:rsidR="00AC6F1F" w:rsidRPr="00AC6F1F" w:rsidRDefault="00AC6F1F" w:rsidP="00AC6F1F">
      <w:pPr>
        <w:pStyle w:val="ListParagraph"/>
        <w:numPr>
          <w:ilvl w:val="0"/>
          <w:numId w:val="13"/>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Is accessible to pupils with disabilities</w:t>
      </w:r>
    </w:p>
    <w:p w14:paraId="0355C7C9" w14:textId="26B35CF2" w:rsidR="00AC6F1F" w:rsidRPr="001B2EBD" w:rsidRDefault="00AC6F1F" w:rsidP="001B2EBD">
      <w:pPr>
        <w:pStyle w:val="ListParagraph"/>
        <w:numPr>
          <w:ilvl w:val="0"/>
          <w:numId w:val="13"/>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Has equivalent facilities for boys and girls</w:t>
      </w:r>
    </w:p>
    <w:p w14:paraId="3713C61C" w14:textId="0A4230B0" w:rsidR="004B73AB"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3" w:name="_Toc493589714"/>
      <w:r w:rsidRPr="00AC6F1F">
        <w:rPr>
          <w:rFonts w:asciiTheme="minorHAnsi" w:eastAsia="MS Gothic" w:hAnsiTheme="minorHAnsi" w:cstheme="minorHAnsi"/>
          <w:b/>
          <w:bCs/>
          <w:color w:val="7030A0"/>
          <w:lang w:val="en-US"/>
        </w:rPr>
        <w:t xml:space="preserve">8. </w:t>
      </w:r>
      <w:bookmarkEnd w:id="3"/>
      <w:r w:rsidRPr="00AC6F1F">
        <w:rPr>
          <w:rFonts w:asciiTheme="minorHAnsi" w:eastAsia="MS Gothic" w:hAnsiTheme="minorHAnsi" w:cstheme="minorHAnsi"/>
          <w:b/>
          <w:bCs/>
          <w:color w:val="7030A0"/>
          <w:lang w:val="en-US"/>
        </w:rPr>
        <w:t xml:space="preserve">EQUALITY OBJECTIVES </w:t>
      </w:r>
    </w:p>
    <w:p w14:paraId="28528118" w14:textId="56EE1C92" w:rsidR="004B73AB" w:rsidRPr="004B73AB" w:rsidRDefault="004B73AB" w:rsidP="004B73AB">
      <w:pPr>
        <w:pStyle w:val="NoSpacing"/>
        <w:rPr>
          <w:lang w:val="en-US"/>
        </w:rPr>
      </w:pPr>
      <w:r>
        <w:rPr>
          <w:lang w:val="en-US"/>
        </w:rPr>
        <w:t xml:space="preserve">This policy is supported by Equality Objectives, fulfilling our ‘Specific Equality Duty’.  These objectives are reviewed every four years in line with this policy.  </w:t>
      </w:r>
    </w:p>
    <w:p w14:paraId="58D5EA73" w14:textId="113954C7" w:rsidR="00BD1D2C" w:rsidRDefault="00BD1D2C" w:rsidP="00BD1D2C">
      <w:pPr>
        <w:spacing w:before="120" w:after="0" w:line="240" w:lineRule="auto"/>
        <w:rPr>
          <w:rFonts w:asciiTheme="minorHAnsi" w:eastAsia="MS Mincho" w:hAnsiTheme="minorHAnsi" w:cstheme="minorHAnsi"/>
          <w:b/>
          <w:i/>
          <w:color w:val="7030A0"/>
          <w:lang w:val="en-US"/>
        </w:rPr>
      </w:pPr>
      <w:r w:rsidRPr="00AC6F1F">
        <w:rPr>
          <w:rFonts w:asciiTheme="minorHAnsi" w:eastAsia="MS Mincho" w:hAnsiTheme="minorHAnsi" w:cstheme="minorHAnsi"/>
          <w:b/>
          <w:i/>
          <w:color w:val="7030A0"/>
          <w:lang w:val="en-US"/>
        </w:rPr>
        <w:t xml:space="preserve">Objective 1: </w:t>
      </w:r>
    </w:p>
    <w:p w14:paraId="5F761681" w14:textId="42EFE2F2" w:rsidR="00145C27" w:rsidRPr="00145C27" w:rsidRDefault="00145C27" w:rsidP="00145C27">
      <w:pPr>
        <w:pStyle w:val="NoSpacing"/>
      </w:pPr>
      <w:r>
        <w:t xml:space="preserve">To raise awareness of equality and diversity through training and development delivered by the </w:t>
      </w:r>
      <w:r w:rsidR="003D1AD6">
        <w:t>T</w:t>
      </w:r>
      <w:r>
        <w:t>rust to all staff and governors.</w:t>
      </w:r>
    </w:p>
    <w:p w14:paraId="7FFA07E6" w14:textId="360DFE90" w:rsidR="00975881" w:rsidRPr="00975881" w:rsidRDefault="00BD1D2C" w:rsidP="00975881">
      <w:pPr>
        <w:rPr>
          <w:rFonts w:ascii="Calibri" w:eastAsia="Times New Roman" w:hAnsi="Calibri" w:cs="Calibri"/>
          <w:color w:val="000000"/>
          <w:lang w:eastAsia="en-GB"/>
        </w:rPr>
      </w:pPr>
      <w:r w:rsidRPr="00AC6F1F">
        <w:rPr>
          <w:rFonts w:asciiTheme="minorHAnsi" w:eastAsia="MS Mincho" w:hAnsiTheme="minorHAnsi" w:cstheme="minorHAnsi"/>
          <w:b/>
          <w:i/>
          <w:color w:val="7030A0"/>
          <w:lang w:val="en-US"/>
        </w:rPr>
        <w:t>Objective 2</w:t>
      </w:r>
      <w:r w:rsidRPr="00AC6F1F">
        <w:rPr>
          <w:rFonts w:asciiTheme="minorHAnsi" w:eastAsia="MS Mincho" w:hAnsiTheme="minorHAnsi" w:cstheme="minorHAnsi"/>
          <w:b/>
          <w:i/>
          <w:lang w:val="en-US"/>
        </w:rPr>
        <w:t xml:space="preserve">: </w:t>
      </w:r>
      <w:r w:rsidR="00975881" w:rsidRPr="00975881">
        <w:rPr>
          <w:rFonts w:ascii="Calibri" w:eastAsia="Times New Roman" w:hAnsi="Calibri" w:cs="Calibri"/>
          <w:color w:val="000000"/>
          <w:lang w:eastAsia="en-GB"/>
        </w:rPr>
        <w:t>To further develop a culture where all aspects of sexual harassment are recognised, managed and a culture is created where any form or harassment is not tolerated.</w:t>
      </w:r>
    </w:p>
    <w:p w14:paraId="4982F3D4" w14:textId="3FD0F823" w:rsidR="006A7299" w:rsidRPr="006A7299" w:rsidRDefault="00BD1D2C" w:rsidP="006A7299">
      <w:pPr>
        <w:rPr>
          <w:rFonts w:ascii="Calibri" w:eastAsia="Times New Roman" w:hAnsi="Calibri" w:cs="Calibri"/>
          <w:color w:val="000000"/>
          <w:lang w:eastAsia="en-GB"/>
        </w:rPr>
      </w:pPr>
      <w:r w:rsidRPr="00AC6F1F">
        <w:rPr>
          <w:rFonts w:asciiTheme="minorHAnsi" w:eastAsia="MS Mincho" w:hAnsiTheme="minorHAnsi" w:cstheme="minorHAnsi"/>
          <w:b/>
          <w:i/>
          <w:color w:val="7030A0"/>
          <w:lang w:val="en-US"/>
        </w:rPr>
        <w:t>Objective 3</w:t>
      </w:r>
      <w:r>
        <w:rPr>
          <w:rFonts w:asciiTheme="minorHAnsi" w:eastAsia="MS Mincho" w:hAnsiTheme="minorHAnsi" w:cstheme="minorHAnsi"/>
          <w:b/>
          <w:i/>
          <w:color w:val="7030A0"/>
          <w:lang w:val="en-US"/>
        </w:rPr>
        <w:t>:</w:t>
      </w:r>
      <w:r w:rsidR="006A7299">
        <w:rPr>
          <w:rFonts w:asciiTheme="minorHAnsi" w:eastAsia="MS Mincho" w:hAnsiTheme="minorHAnsi" w:cstheme="minorHAnsi"/>
          <w:b/>
          <w:i/>
          <w:color w:val="7030A0"/>
          <w:lang w:val="en-US"/>
        </w:rPr>
        <w:t xml:space="preserve"> </w:t>
      </w:r>
      <w:r w:rsidR="006A7299" w:rsidRPr="006A7299">
        <w:rPr>
          <w:rFonts w:ascii="Calibri" w:eastAsia="Times New Roman" w:hAnsi="Calibri" w:cs="Calibri"/>
          <w:color w:val="000000"/>
          <w:lang w:eastAsia="en-GB"/>
        </w:rPr>
        <w:t>To monitor and promote the involvement of all groups of students in the extra-curricular life of the school, including leadership opportunities, especially students with special educational needs.</w:t>
      </w:r>
    </w:p>
    <w:p w14:paraId="4359AB85" w14:textId="1EAEE1FC"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4" w:name="_Toc493589715"/>
      <w:bookmarkStart w:id="5" w:name="_GoBack"/>
      <w:bookmarkEnd w:id="5"/>
      <w:r w:rsidRPr="00AC6F1F">
        <w:rPr>
          <w:rFonts w:asciiTheme="minorHAnsi" w:eastAsia="MS Gothic" w:hAnsiTheme="minorHAnsi" w:cstheme="minorHAnsi"/>
          <w:b/>
          <w:bCs/>
          <w:color w:val="7030A0"/>
          <w:lang w:val="en-US"/>
        </w:rPr>
        <w:t xml:space="preserve">9. </w:t>
      </w:r>
      <w:bookmarkEnd w:id="4"/>
      <w:r w:rsidRPr="00AC6F1F">
        <w:rPr>
          <w:rFonts w:asciiTheme="minorHAnsi" w:eastAsia="MS Gothic" w:hAnsiTheme="minorHAnsi" w:cstheme="minorHAnsi"/>
          <w:b/>
          <w:bCs/>
          <w:color w:val="7030A0"/>
          <w:lang w:val="en-US"/>
        </w:rPr>
        <w:t xml:space="preserve">MONITORING ARRANGEMENTS </w:t>
      </w:r>
    </w:p>
    <w:p w14:paraId="0A02C75B" w14:textId="77777777" w:rsidR="002232DE" w:rsidRDefault="002232DE" w:rsidP="00AC6F1F">
      <w:pPr>
        <w:spacing w:before="120" w:after="0" w:line="240" w:lineRule="auto"/>
        <w:rPr>
          <w:rFonts w:asciiTheme="minorHAnsi" w:eastAsia="MS Mincho" w:hAnsiTheme="minorHAnsi" w:cstheme="minorHAnsi"/>
          <w:lang w:val="en-US"/>
        </w:rPr>
      </w:pPr>
      <w:r>
        <w:rPr>
          <w:rFonts w:asciiTheme="minorHAnsi" w:eastAsia="MS Mincho" w:hAnsiTheme="minorHAnsi" w:cstheme="minorHAnsi"/>
          <w:lang w:val="en-US"/>
        </w:rPr>
        <w:t>The policy will be promoted and implemented throughout all Trust schools.</w:t>
      </w:r>
    </w:p>
    <w:p w14:paraId="3AD39ABA" w14:textId="4F7677E2" w:rsidR="002232DE" w:rsidRDefault="002232DE" w:rsidP="00AC6F1F">
      <w:pPr>
        <w:spacing w:before="120" w:after="0" w:line="240" w:lineRule="auto"/>
        <w:rPr>
          <w:rFonts w:asciiTheme="minorHAnsi" w:eastAsia="MS Mincho" w:hAnsiTheme="minorHAnsi" w:cstheme="minorHAnsi"/>
          <w:lang w:val="en-US"/>
        </w:rPr>
      </w:pPr>
      <w:r>
        <w:rPr>
          <w:rFonts w:asciiTheme="minorHAnsi" w:eastAsia="MS Mincho" w:hAnsiTheme="minorHAnsi" w:cstheme="minorHAnsi"/>
          <w:lang w:val="en-US"/>
        </w:rPr>
        <w:t>The Trust will monitor the operation and effectiveness of arrangements referred to in this policy at each school.</w:t>
      </w:r>
    </w:p>
    <w:p w14:paraId="71B702E9" w14:textId="00F301FE" w:rsidR="001B2EBD" w:rsidRPr="00AC6F1F" w:rsidRDefault="001B2EBD" w:rsidP="001B2EBD">
      <w:pPr>
        <w:spacing w:before="120" w:after="0" w:line="240" w:lineRule="auto"/>
        <w:rPr>
          <w:rFonts w:asciiTheme="minorHAnsi" w:eastAsia="MS Mincho" w:hAnsiTheme="minorHAnsi" w:cstheme="minorHAnsi"/>
          <w:color w:val="7030A0"/>
          <w:lang w:val="en-US"/>
        </w:rPr>
      </w:pPr>
      <w:r w:rsidRPr="00AC6F1F">
        <w:rPr>
          <w:rFonts w:asciiTheme="minorHAnsi" w:eastAsia="MS Mincho" w:hAnsiTheme="minorHAnsi" w:cstheme="minorHAnsi"/>
          <w:lang w:val="en-US"/>
        </w:rPr>
        <w:t>Th</w:t>
      </w:r>
      <w:r w:rsidR="002232DE">
        <w:rPr>
          <w:rFonts w:asciiTheme="minorHAnsi" w:eastAsia="MS Mincho" w:hAnsiTheme="minorHAnsi" w:cstheme="minorHAnsi"/>
          <w:lang w:val="en-US"/>
        </w:rPr>
        <w:t>e Trust will review this policy every four years in consultation with each school.</w:t>
      </w:r>
    </w:p>
    <w:p w14:paraId="2DFD8ADD" w14:textId="77777777" w:rsidR="00AC6F1F" w:rsidRPr="00AC6F1F" w:rsidRDefault="00AC6F1F" w:rsidP="005B2EA0">
      <w:pPr>
        <w:ind w:left="-567" w:right="-22"/>
        <w:rPr>
          <w:rFonts w:asciiTheme="minorHAnsi" w:hAnsiTheme="minorHAnsi" w:cstheme="minorHAnsi"/>
        </w:rPr>
      </w:pPr>
    </w:p>
    <w:sectPr w:rsidR="00AC6F1F" w:rsidRPr="00AC6F1F" w:rsidSect="005B2EA0">
      <w:headerReference w:type="even" r:id="rId19"/>
      <w:headerReference w:type="default" r:id="rId20"/>
      <w:footerReference w:type="even" r:id="rId21"/>
      <w:footerReference w:type="default" r:id="rId22"/>
      <w:headerReference w:type="first" r:id="rId23"/>
      <w:footerReference w:type="first" r:id="rId24"/>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41B7" w14:textId="77777777" w:rsidR="00807518" w:rsidRDefault="00807518" w:rsidP="005B2EA0">
      <w:pPr>
        <w:spacing w:after="0" w:line="240" w:lineRule="auto"/>
      </w:pPr>
      <w:r>
        <w:separator/>
      </w:r>
    </w:p>
  </w:endnote>
  <w:endnote w:type="continuationSeparator" w:id="0">
    <w:p w14:paraId="7165171D" w14:textId="77777777" w:rsidR="00807518" w:rsidRDefault="00807518"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15B9854C"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A7299">
          <w:rPr>
            <w:rStyle w:val="PageNumber"/>
            <w:noProof/>
          </w:rPr>
          <w:t>7</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28F299"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EEE7" w14:textId="77777777" w:rsidR="00CB2C72" w:rsidRDefault="00CB2C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3EE4" w14:textId="77777777" w:rsidR="00807518" w:rsidRDefault="00807518" w:rsidP="005B2EA0">
      <w:pPr>
        <w:spacing w:after="0" w:line="240" w:lineRule="auto"/>
      </w:pPr>
      <w:r>
        <w:separator/>
      </w:r>
    </w:p>
  </w:footnote>
  <w:footnote w:type="continuationSeparator" w:id="0">
    <w:p w14:paraId="23996F95" w14:textId="77777777" w:rsidR="00807518" w:rsidRDefault="00807518"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65C6" w14:textId="77777777" w:rsidR="00CB2C72" w:rsidRDefault="00CB2C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7E84D140" w:rsidR="005B2EA0" w:rsidRDefault="00CB2C72">
    <w:pPr>
      <w:pStyle w:val="Header"/>
    </w:pPr>
    <w:r>
      <w:rPr>
        <w:noProof/>
        <w:lang w:eastAsia="en-GB"/>
      </w:rPr>
      <mc:AlternateContent>
        <mc:Choice Requires="wpg">
          <w:drawing>
            <wp:anchor distT="0" distB="0" distL="114300" distR="114300" simplePos="0" relativeHeight="251665408" behindDoc="1" locked="0" layoutInCell="1" allowOverlap="1" wp14:anchorId="485C88DF" wp14:editId="6B5A78BB">
              <wp:simplePos x="0" y="0"/>
              <wp:positionH relativeFrom="margin">
                <wp:align>right</wp:align>
              </wp:positionH>
              <wp:positionV relativeFrom="page">
                <wp:posOffset>592455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AC6CE4" id="Group 17" o:spid="_x0000_s1026" style="position:absolute;margin-left:272.45pt;margin-top:46.65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4C88FCC8" wp14:editId="20DB7719">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3A9C0B"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5839AAEB" wp14:editId="375EE39F">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D12A89"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807" w14:textId="77777777" w:rsidR="00CB2C72" w:rsidRDefault="00CB2C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1467D57"/>
    <w:multiLevelType w:val="hybridMultilevel"/>
    <w:tmpl w:val="89F285B4"/>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BE141D"/>
    <w:multiLevelType w:val="hybridMultilevel"/>
    <w:tmpl w:val="96B0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A71EB"/>
    <w:multiLevelType w:val="hybridMultilevel"/>
    <w:tmpl w:val="0F0C8B0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4D71EFA"/>
    <w:multiLevelType w:val="hybridMultilevel"/>
    <w:tmpl w:val="266A1B92"/>
    <w:lvl w:ilvl="0" w:tplc="CD0E2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35D63"/>
    <w:multiLevelType w:val="hybridMultilevel"/>
    <w:tmpl w:val="CB44AA06"/>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262924"/>
    <w:multiLevelType w:val="hybridMultilevel"/>
    <w:tmpl w:val="FF7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AE8"/>
    <w:multiLevelType w:val="hybridMultilevel"/>
    <w:tmpl w:val="72EC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47140"/>
    <w:multiLevelType w:val="hybridMultilevel"/>
    <w:tmpl w:val="508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36C46"/>
    <w:multiLevelType w:val="hybridMultilevel"/>
    <w:tmpl w:val="35D6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97168"/>
    <w:multiLevelType w:val="hybridMultilevel"/>
    <w:tmpl w:val="CBD6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463F0"/>
    <w:multiLevelType w:val="hybridMultilevel"/>
    <w:tmpl w:val="74D47A60"/>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5B1547"/>
    <w:multiLevelType w:val="hybridMultilevel"/>
    <w:tmpl w:val="0B58B378"/>
    <w:lvl w:ilvl="0" w:tplc="B4D27D06">
      <w:start w:val="1"/>
      <w:numFmt w:val="bullet"/>
      <w:lvlText w:val="•"/>
      <w:lvlJc w:val="left"/>
      <w:pPr>
        <w:ind w:left="64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5DD1944"/>
    <w:multiLevelType w:val="hybridMultilevel"/>
    <w:tmpl w:val="8AC8AFDC"/>
    <w:lvl w:ilvl="0" w:tplc="3EB057B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DAE7C89"/>
    <w:multiLevelType w:val="hybridMultilevel"/>
    <w:tmpl w:val="D382D6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1E246F"/>
    <w:multiLevelType w:val="hybridMultilevel"/>
    <w:tmpl w:val="F550BB5A"/>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6D2414"/>
    <w:multiLevelType w:val="hybridMultilevel"/>
    <w:tmpl w:val="770A45C8"/>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170AE0"/>
    <w:multiLevelType w:val="hybridMultilevel"/>
    <w:tmpl w:val="CFCC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F84752"/>
    <w:multiLevelType w:val="hybridMultilevel"/>
    <w:tmpl w:val="DA56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B29BE"/>
    <w:multiLevelType w:val="hybridMultilevel"/>
    <w:tmpl w:val="7292EC46"/>
    <w:lvl w:ilvl="0" w:tplc="CD0E2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52C66"/>
    <w:multiLevelType w:val="hybridMultilevel"/>
    <w:tmpl w:val="FBDA6A18"/>
    <w:lvl w:ilvl="0" w:tplc="3EB057B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0FA3105"/>
    <w:multiLevelType w:val="hybridMultilevel"/>
    <w:tmpl w:val="92F8D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B5040D"/>
    <w:multiLevelType w:val="hybridMultilevel"/>
    <w:tmpl w:val="01B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3"/>
  </w:num>
  <w:num w:numId="2">
    <w:abstractNumId w:val="21"/>
  </w:num>
  <w:num w:numId="3">
    <w:abstractNumId w:val="17"/>
  </w:num>
  <w:num w:numId="4">
    <w:abstractNumId w:val="7"/>
  </w:num>
  <w:num w:numId="5">
    <w:abstractNumId w:val="2"/>
  </w:num>
  <w:num w:numId="6">
    <w:abstractNumId w:val="11"/>
  </w:num>
  <w:num w:numId="7">
    <w:abstractNumId w:val="12"/>
  </w:num>
  <w:num w:numId="8">
    <w:abstractNumId w:val="19"/>
  </w:num>
  <w:num w:numId="9">
    <w:abstractNumId w:val="20"/>
  </w:num>
  <w:num w:numId="10">
    <w:abstractNumId w:val="0"/>
  </w:num>
  <w:num w:numId="11">
    <w:abstractNumId w:val="4"/>
  </w:num>
  <w:num w:numId="12">
    <w:abstractNumId w:val="15"/>
  </w:num>
  <w:num w:numId="13">
    <w:abstractNumId w:val="10"/>
  </w:num>
  <w:num w:numId="14">
    <w:abstractNumId w:val="14"/>
  </w:num>
  <w:num w:numId="15">
    <w:abstractNumId w:val="22"/>
  </w:num>
  <w:num w:numId="16">
    <w:abstractNumId w:val="22"/>
  </w:num>
  <w:num w:numId="17">
    <w:abstractNumId w:val="16"/>
  </w:num>
  <w:num w:numId="18">
    <w:abstractNumId w:val="3"/>
  </w:num>
  <w:num w:numId="19">
    <w:abstractNumId w:val="18"/>
  </w:num>
  <w:num w:numId="20">
    <w:abstractNumId w:val="6"/>
  </w:num>
  <w:num w:numId="21">
    <w:abstractNumId w:val="5"/>
  </w:num>
  <w:num w:numId="22">
    <w:abstractNumId w:val="1"/>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65711"/>
    <w:rsid w:val="000943A5"/>
    <w:rsid w:val="00123D77"/>
    <w:rsid w:val="00145C27"/>
    <w:rsid w:val="001B2EBD"/>
    <w:rsid w:val="002232DE"/>
    <w:rsid w:val="002A2F07"/>
    <w:rsid w:val="00382AEF"/>
    <w:rsid w:val="003D1AD6"/>
    <w:rsid w:val="004B73AB"/>
    <w:rsid w:val="00566D18"/>
    <w:rsid w:val="00586CE9"/>
    <w:rsid w:val="005B2EA0"/>
    <w:rsid w:val="005D0AF6"/>
    <w:rsid w:val="00611EE7"/>
    <w:rsid w:val="00641664"/>
    <w:rsid w:val="006A7299"/>
    <w:rsid w:val="006C459E"/>
    <w:rsid w:val="006D33B9"/>
    <w:rsid w:val="006E5EB6"/>
    <w:rsid w:val="00711FA0"/>
    <w:rsid w:val="007677B2"/>
    <w:rsid w:val="007A7711"/>
    <w:rsid w:val="007D6F3E"/>
    <w:rsid w:val="00807518"/>
    <w:rsid w:val="00975881"/>
    <w:rsid w:val="00AC0C62"/>
    <w:rsid w:val="00AC6F1F"/>
    <w:rsid w:val="00AF139C"/>
    <w:rsid w:val="00B02B0E"/>
    <w:rsid w:val="00B53CAC"/>
    <w:rsid w:val="00B72A0A"/>
    <w:rsid w:val="00BA2733"/>
    <w:rsid w:val="00BD1D2C"/>
    <w:rsid w:val="00BE1CEC"/>
    <w:rsid w:val="00C65AA3"/>
    <w:rsid w:val="00CB2C72"/>
    <w:rsid w:val="00D21F1C"/>
    <w:rsid w:val="00D26944"/>
    <w:rsid w:val="00D54D06"/>
    <w:rsid w:val="00D54F15"/>
    <w:rsid w:val="00D707A5"/>
    <w:rsid w:val="00D7715B"/>
    <w:rsid w:val="00DA6D8F"/>
    <w:rsid w:val="00DD4A3C"/>
    <w:rsid w:val="00DE058C"/>
    <w:rsid w:val="00EB24B5"/>
    <w:rsid w:val="00EF6ADC"/>
    <w:rsid w:val="00F522CF"/>
    <w:rsid w:val="00F52E6C"/>
    <w:rsid w:val="00FB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after="100"/>
      <w:ind w:left="220"/>
    </w:p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AC6F1F"/>
    <w:pPr>
      <w:ind w:left="720"/>
      <w:contextualSpacing/>
    </w:pPr>
  </w:style>
  <w:style w:type="paragraph" w:styleId="Revision">
    <w:name w:val="Revision"/>
    <w:hidden/>
    <w:uiPriority w:val="99"/>
    <w:semiHidden/>
    <w:rsid w:val="00DA6D8F"/>
    <w:pPr>
      <w:spacing w:after="0" w:line="240" w:lineRule="auto"/>
    </w:pPr>
    <w:rPr>
      <w:rFonts w:ascii="Arial" w:hAnsi="Arial"/>
    </w:rPr>
  </w:style>
  <w:style w:type="character" w:customStyle="1" w:styleId="1bodycopy10ptChar">
    <w:name w:val="1 body copy 10pt Char"/>
    <w:link w:val="1bodycopy10pt"/>
    <w:locked/>
    <w:rsid w:val="00DA6D8F"/>
    <w:rPr>
      <w:rFonts w:ascii="MS Mincho" w:eastAsia="MS Mincho" w:hAnsi="MS Mincho"/>
      <w:szCs w:val="24"/>
      <w:lang w:val="en-US"/>
    </w:rPr>
  </w:style>
  <w:style w:type="paragraph" w:customStyle="1" w:styleId="1bodycopy10pt">
    <w:name w:val="1 body copy 10pt"/>
    <w:basedOn w:val="Normal"/>
    <w:link w:val="1bodycopy10ptChar"/>
    <w:qFormat/>
    <w:rsid w:val="00DA6D8F"/>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DA6D8F"/>
    <w:pPr>
      <w:numPr>
        <w:numId w:val="15"/>
      </w:numPr>
      <w:spacing w:after="120" w:line="240" w:lineRule="auto"/>
    </w:pPr>
    <w:rPr>
      <w:rFonts w:eastAsia="MS Mincho" w:cs="Arial"/>
      <w:sz w:val="20"/>
      <w:szCs w:val="20"/>
      <w:lang w:val="en-US"/>
    </w:rPr>
  </w:style>
  <w:style w:type="character" w:customStyle="1" w:styleId="Subhead2Char">
    <w:name w:val="Subhead 2 Char"/>
    <w:link w:val="Subhead2"/>
    <w:locked/>
    <w:rsid w:val="00DA6D8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A6D8F"/>
    <w:pPr>
      <w:spacing w:before="240"/>
    </w:pPr>
    <w:rPr>
      <w:b/>
      <w:color w:val="12263F"/>
      <w:sz w:val="24"/>
    </w:rPr>
  </w:style>
  <w:style w:type="character" w:styleId="CommentReference">
    <w:name w:val="annotation reference"/>
    <w:basedOn w:val="DefaultParagraphFont"/>
    <w:uiPriority w:val="99"/>
    <w:semiHidden/>
    <w:unhideWhenUsed/>
    <w:rsid w:val="00DA6D8F"/>
    <w:rPr>
      <w:sz w:val="16"/>
      <w:szCs w:val="16"/>
    </w:rPr>
  </w:style>
  <w:style w:type="paragraph" w:styleId="CommentText">
    <w:name w:val="annotation text"/>
    <w:basedOn w:val="Normal"/>
    <w:link w:val="CommentTextChar"/>
    <w:uiPriority w:val="99"/>
    <w:semiHidden/>
    <w:unhideWhenUsed/>
    <w:rsid w:val="00DA6D8F"/>
    <w:pPr>
      <w:spacing w:line="240" w:lineRule="auto"/>
    </w:pPr>
    <w:rPr>
      <w:sz w:val="20"/>
      <w:szCs w:val="20"/>
    </w:rPr>
  </w:style>
  <w:style w:type="character" w:customStyle="1" w:styleId="CommentTextChar">
    <w:name w:val="Comment Text Char"/>
    <w:basedOn w:val="DefaultParagraphFont"/>
    <w:link w:val="CommentText"/>
    <w:uiPriority w:val="99"/>
    <w:semiHidden/>
    <w:rsid w:val="00DA6D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6D8F"/>
    <w:rPr>
      <w:b/>
      <w:bCs/>
    </w:rPr>
  </w:style>
  <w:style w:type="character" w:customStyle="1" w:styleId="CommentSubjectChar">
    <w:name w:val="Comment Subject Char"/>
    <w:basedOn w:val="CommentTextChar"/>
    <w:link w:val="CommentSubject"/>
    <w:uiPriority w:val="99"/>
    <w:semiHidden/>
    <w:rsid w:val="00DA6D8F"/>
    <w:rPr>
      <w:rFonts w:ascii="Arial" w:hAnsi="Arial"/>
      <w:b/>
      <w:bCs/>
      <w:sz w:val="20"/>
      <w:szCs w:val="20"/>
    </w:rPr>
  </w:style>
  <w:style w:type="paragraph" w:styleId="NoSpacing">
    <w:name w:val="No Spacing"/>
    <w:uiPriority w:val="1"/>
    <w:qFormat/>
    <w:rsid w:val="00AF1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368593">
      <w:bodyDiv w:val="1"/>
      <w:marLeft w:val="0"/>
      <w:marRight w:val="0"/>
      <w:marTop w:val="0"/>
      <w:marBottom w:val="0"/>
      <w:divBdr>
        <w:top w:val="none" w:sz="0" w:space="0" w:color="auto"/>
        <w:left w:val="none" w:sz="0" w:space="0" w:color="auto"/>
        <w:bottom w:val="none" w:sz="0" w:space="0" w:color="auto"/>
        <w:right w:val="none" w:sz="0" w:space="0" w:color="auto"/>
      </w:divBdr>
    </w:div>
    <w:div w:id="1450928450">
      <w:bodyDiv w:val="1"/>
      <w:marLeft w:val="0"/>
      <w:marRight w:val="0"/>
      <w:marTop w:val="0"/>
      <w:marBottom w:val="0"/>
      <w:divBdr>
        <w:top w:val="none" w:sz="0" w:space="0" w:color="auto"/>
        <w:left w:val="none" w:sz="0" w:space="0" w:color="auto"/>
        <w:bottom w:val="none" w:sz="0" w:space="0" w:color="auto"/>
        <w:right w:val="none" w:sz="0" w:space="0" w:color="auto"/>
      </w:divBdr>
    </w:div>
    <w:div w:id="19782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si/2011/2260/contents/ma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0/15/cont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3" ma:contentTypeDescription="Create a new document." ma:contentTypeScope="" ma:versionID="d6a48f171b58c81d5e00df77d467d7ba">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ca25d45aad2511e26cc8284dff76faee"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69F8-675E-4EF6-84F8-E06CC28FC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5FE68-0AB5-44F9-AAD3-AD2BC157975B}">
  <ds:schemaRefs>
    <ds:schemaRef ds:uri="http://purl.org/dc/terms/"/>
    <ds:schemaRef ds:uri="f0150cf4-383c-4503-829c-b86b76728863"/>
    <ds:schemaRef ds:uri="http://schemas.microsoft.com/office/2006/documentManagement/types"/>
    <ds:schemaRef ds:uri="15b27674-5099-4916-a580-875e1bc3e0f6"/>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F44E7771-54BB-4D4C-8F0C-9E63BAF1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Emma Starkey</cp:lastModifiedBy>
  <cp:revision>2</cp:revision>
  <cp:lastPrinted>2022-03-07T10:22:00Z</cp:lastPrinted>
  <dcterms:created xsi:type="dcterms:W3CDTF">2022-04-22T06:53:00Z</dcterms:created>
  <dcterms:modified xsi:type="dcterms:W3CDTF">2022-04-22T06:53:00Z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